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pPr w:leftFromText="141" w:rightFromText="141" w:vertAnchor="page" w:horzAnchor="margin" w:tblpXSpec="center" w:tblpY="136"/>
        <w:tblW w:w="10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6"/>
        <w:gridCol w:w="2977"/>
        <w:gridCol w:w="3379"/>
      </w:tblGrid>
      <w:tr w:rsidR="0091358C" w:rsidRPr="0091358C" w14:paraId="7B179491" w14:textId="77777777" w:rsidTr="00667816">
        <w:trPr>
          <w:trHeight w:val="20"/>
        </w:trPr>
        <w:tc>
          <w:tcPr>
            <w:tcW w:w="4106" w:type="dxa"/>
          </w:tcPr>
          <w:p w14:paraId="6A0E5EFA" w14:textId="77777777" w:rsidR="0091358C" w:rsidRPr="0091358C" w:rsidRDefault="0091358C" w:rsidP="00667816">
            <w:pPr>
              <w:tabs>
                <w:tab w:val="left" w:pos="900"/>
                <w:tab w:val="center" w:pos="1920"/>
              </w:tabs>
              <w:rPr>
                <w:b/>
                <w:bCs/>
                <w:sz w:val="15"/>
                <w:szCs w:val="15"/>
                <w:lang w:val="fr-CM"/>
              </w:rPr>
            </w:pPr>
            <w:bookmarkStart w:id="0" w:name="_Hlk80260905"/>
          </w:p>
          <w:p w14:paraId="445E7F34" w14:textId="77777777" w:rsidR="0091358C" w:rsidRPr="0091358C" w:rsidRDefault="0091358C" w:rsidP="00667816">
            <w:pPr>
              <w:tabs>
                <w:tab w:val="left" w:pos="900"/>
                <w:tab w:val="center" w:pos="1920"/>
              </w:tabs>
              <w:jc w:val="center"/>
              <w:rPr>
                <w:b/>
                <w:bCs/>
                <w:sz w:val="15"/>
                <w:szCs w:val="15"/>
              </w:rPr>
            </w:pPr>
            <w:r w:rsidRPr="0091358C">
              <w:rPr>
                <w:b/>
                <w:bCs/>
                <w:sz w:val="15"/>
                <w:szCs w:val="15"/>
              </w:rPr>
              <w:t>REPUBLIQUE DU CAMEROUN</w:t>
            </w:r>
          </w:p>
          <w:p w14:paraId="7842B452" w14:textId="77777777" w:rsidR="0091358C" w:rsidRPr="0091358C" w:rsidRDefault="0091358C" w:rsidP="00667816">
            <w:pPr>
              <w:jc w:val="center"/>
              <w:rPr>
                <w:b/>
                <w:bCs/>
                <w:sz w:val="15"/>
                <w:szCs w:val="15"/>
              </w:rPr>
            </w:pPr>
            <w:r w:rsidRPr="0091358C">
              <w:rPr>
                <w:b/>
                <w:bCs/>
                <w:sz w:val="15"/>
                <w:szCs w:val="15"/>
              </w:rPr>
              <w:t>Paix - Travail - Patrie</w:t>
            </w:r>
          </w:p>
          <w:p w14:paraId="320CA41A" w14:textId="77777777" w:rsidR="0091358C" w:rsidRPr="0091358C" w:rsidRDefault="0091358C" w:rsidP="00667816">
            <w:pPr>
              <w:jc w:val="center"/>
              <w:rPr>
                <w:b/>
                <w:bCs/>
                <w:sz w:val="15"/>
                <w:szCs w:val="15"/>
              </w:rPr>
            </w:pPr>
            <w:r w:rsidRPr="0091358C">
              <w:rPr>
                <w:b/>
                <w:bCs/>
                <w:sz w:val="15"/>
                <w:szCs w:val="15"/>
                <w:lang w:val="en-GB"/>
              </w:rPr>
              <w:t>--------</w:t>
            </w:r>
          </w:p>
        </w:tc>
        <w:tc>
          <w:tcPr>
            <w:tcW w:w="2977" w:type="dxa"/>
            <w:vMerge w:val="restart"/>
            <w:vAlign w:val="center"/>
          </w:tcPr>
          <w:p w14:paraId="2A004C18" w14:textId="77777777" w:rsidR="0091358C" w:rsidRPr="0091358C" w:rsidRDefault="0091358C" w:rsidP="00667816">
            <w:pPr>
              <w:jc w:val="center"/>
              <w:rPr>
                <w:b/>
                <w:bCs/>
                <w:sz w:val="15"/>
                <w:szCs w:val="15"/>
              </w:rPr>
            </w:pPr>
            <w:r w:rsidRPr="0091358C">
              <w:rPr>
                <w:b/>
                <w:bCs/>
                <w:noProof/>
                <w:sz w:val="15"/>
                <w:szCs w:val="15"/>
                <w:lang w:val="en-US"/>
              </w:rPr>
              <w:drawing>
                <wp:anchor distT="0" distB="0" distL="114300" distR="114300" simplePos="0" relativeHeight="251659264" behindDoc="1" locked="0" layoutInCell="1" allowOverlap="1" wp14:anchorId="780D6D08" wp14:editId="361CBA20">
                  <wp:simplePos x="0" y="0"/>
                  <wp:positionH relativeFrom="column">
                    <wp:posOffset>175260</wp:posOffset>
                  </wp:positionH>
                  <wp:positionV relativeFrom="paragraph">
                    <wp:posOffset>129540</wp:posOffset>
                  </wp:positionV>
                  <wp:extent cx="1270635" cy="1248410"/>
                  <wp:effectExtent l="0" t="0" r="5715" b="8890"/>
                  <wp:wrapNone/>
                  <wp:docPr id="5" name="Image 5" descr="E:\PROLAC\Logos\Logo au 08_07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OLAC\Logos\Logo au 08_07_2021.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270635" cy="1248410"/>
                          </a:xfrm>
                          <a:prstGeom prst="rect">
                            <a:avLst/>
                          </a:prstGeom>
                          <a:noFill/>
                          <a:ln>
                            <a:noFill/>
                          </a:ln>
                        </pic:spPr>
                      </pic:pic>
                    </a:graphicData>
                  </a:graphic>
                </wp:anchor>
              </w:drawing>
            </w:r>
          </w:p>
        </w:tc>
        <w:tc>
          <w:tcPr>
            <w:tcW w:w="3379" w:type="dxa"/>
          </w:tcPr>
          <w:p w14:paraId="6873F59B" w14:textId="77777777" w:rsidR="0091358C" w:rsidRPr="0091358C" w:rsidRDefault="0091358C" w:rsidP="00667816">
            <w:pPr>
              <w:rPr>
                <w:b/>
                <w:bCs/>
                <w:sz w:val="15"/>
                <w:szCs w:val="15"/>
                <w:lang w:val="en-GB"/>
              </w:rPr>
            </w:pPr>
          </w:p>
          <w:p w14:paraId="43A220B0" w14:textId="77777777" w:rsidR="0091358C" w:rsidRPr="0091358C" w:rsidRDefault="0091358C" w:rsidP="00667816">
            <w:pPr>
              <w:jc w:val="center"/>
              <w:rPr>
                <w:b/>
                <w:bCs/>
                <w:sz w:val="15"/>
                <w:szCs w:val="15"/>
                <w:lang w:val="en-GB"/>
              </w:rPr>
            </w:pPr>
            <w:r w:rsidRPr="0091358C">
              <w:rPr>
                <w:b/>
                <w:bCs/>
                <w:sz w:val="15"/>
                <w:szCs w:val="15"/>
                <w:lang w:val="en-GB"/>
              </w:rPr>
              <w:t>REPUBLIC OF CAMEROON</w:t>
            </w:r>
          </w:p>
          <w:p w14:paraId="3DCCD090" w14:textId="77777777" w:rsidR="0091358C" w:rsidRPr="0091358C" w:rsidRDefault="0091358C" w:rsidP="00667816">
            <w:pPr>
              <w:jc w:val="center"/>
              <w:rPr>
                <w:b/>
                <w:bCs/>
                <w:sz w:val="15"/>
                <w:szCs w:val="15"/>
                <w:lang w:val="en-GB"/>
              </w:rPr>
            </w:pPr>
            <w:r w:rsidRPr="0091358C">
              <w:rPr>
                <w:b/>
                <w:bCs/>
                <w:sz w:val="15"/>
                <w:szCs w:val="15"/>
                <w:lang w:val="en-GB"/>
              </w:rPr>
              <w:t>Peace - Work - Fatherland</w:t>
            </w:r>
          </w:p>
          <w:p w14:paraId="7569E8DE" w14:textId="77777777" w:rsidR="0091358C" w:rsidRPr="0091358C" w:rsidRDefault="0091358C" w:rsidP="00667816">
            <w:pPr>
              <w:jc w:val="center"/>
              <w:rPr>
                <w:b/>
                <w:bCs/>
                <w:sz w:val="15"/>
                <w:szCs w:val="15"/>
                <w:lang w:val="en-GB"/>
              </w:rPr>
            </w:pPr>
            <w:r w:rsidRPr="0091358C">
              <w:rPr>
                <w:b/>
                <w:bCs/>
                <w:sz w:val="15"/>
                <w:szCs w:val="15"/>
                <w:lang w:val="en-GB"/>
              </w:rPr>
              <w:t>------</w:t>
            </w:r>
          </w:p>
        </w:tc>
      </w:tr>
      <w:tr w:rsidR="0091358C" w:rsidRPr="0091358C" w14:paraId="7310D8B3" w14:textId="77777777" w:rsidTr="00667816">
        <w:trPr>
          <w:trHeight w:val="20"/>
        </w:trPr>
        <w:tc>
          <w:tcPr>
            <w:tcW w:w="4106" w:type="dxa"/>
          </w:tcPr>
          <w:p w14:paraId="52AB6BB2" w14:textId="77777777" w:rsidR="0091358C" w:rsidRPr="0091358C" w:rsidRDefault="0091358C" w:rsidP="00667816">
            <w:pPr>
              <w:jc w:val="center"/>
              <w:rPr>
                <w:b/>
                <w:bCs/>
                <w:sz w:val="15"/>
                <w:szCs w:val="15"/>
              </w:rPr>
            </w:pPr>
            <w:r w:rsidRPr="0091358C">
              <w:rPr>
                <w:b/>
                <w:bCs/>
                <w:sz w:val="15"/>
                <w:szCs w:val="15"/>
              </w:rPr>
              <w:t>MINISTÈRE DE L’ECONOMIE, DE LA PLANIFICATION</w:t>
            </w:r>
          </w:p>
          <w:p w14:paraId="154F7098" w14:textId="77777777" w:rsidR="0091358C" w:rsidRPr="0091358C" w:rsidRDefault="0091358C" w:rsidP="00667816">
            <w:pPr>
              <w:jc w:val="center"/>
              <w:rPr>
                <w:b/>
                <w:bCs/>
                <w:sz w:val="15"/>
                <w:szCs w:val="15"/>
              </w:rPr>
            </w:pPr>
            <w:r w:rsidRPr="0091358C">
              <w:rPr>
                <w:b/>
                <w:bCs/>
                <w:sz w:val="15"/>
                <w:szCs w:val="15"/>
              </w:rPr>
              <w:t xml:space="preserve"> ET DE L’AMENAGEMENT DU TERRITOIRE</w:t>
            </w:r>
          </w:p>
          <w:p w14:paraId="239F4466" w14:textId="77777777" w:rsidR="0091358C" w:rsidRPr="0091358C" w:rsidRDefault="0091358C" w:rsidP="00667816">
            <w:pPr>
              <w:jc w:val="center"/>
              <w:rPr>
                <w:b/>
                <w:bCs/>
                <w:sz w:val="15"/>
                <w:szCs w:val="15"/>
              </w:rPr>
            </w:pPr>
            <w:r w:rsidRPr="0091358C">
              <w:rPr>
                <w:b/>
                <w:bCs/>
                <w:sz w:val="15"/>
                <w:szCs w:val="15"/>
              </w:rPr>
              <w:t>--------</w:t>
            </w:r>
          </w:p>
        </w:tc>
        <w:tc>
          <w:tcPr>
            <w:tcW w:w="2977" w:type="dxa"/>
            <w:vMerge/>
          </w:tcPr>
          <w:p w14:paraId="300FB3FA" w14:textId="77777777" w:rsidR="0091358C" w:rsidRPr="0091358C" w:rsidRDefault="0091358C" w:rsidP="00667816">
            <w:pPr>
              <w:jc w:val="center"/>
              <w:rPr>
                <w:b/>
                <w:bCs/>
                <w:sz w:val="15"/>
                <w:szCs w:val="15"/>
              </w:rPr>
            </w:pPr>
          </w:p>
        </w:tc>
        <w:tc>
          <w:tcPr>
            <w:tcW w:w="3379" w:type="dxa"/>
          </w:tcPr>
          <w:p w14:paraId="65785D21" w14:textId="77777777" w:rsidR="0091358C" w:rsidRPr="0091358C" w:rsidRDefault="0091358C" w:rsidP="00667816">
            <w:pPr>
              <w:jc w:val="center"/>
              <w:rPr>
                <w:b/>
                <w:bCs/>
                <w:sz w:val="15"/>
                <w:szCs w:val="15"/>
                <w:lang w:val="en-GB"/>
              </w:rPr>
            </w:pPr>
            <w:r w:rsidRPr="0091358C">
              <w:rPr>
                <w:b/>
                <w:bCs/>
                <w:sz w:val="15"/>
                <w:szCs w:val="15"/>
                <w:lang w:val="en-GB"/>
              </w:rPr>
              <w:t xml:space="preserve">MINISTRY OF ECONOMY, PLANNING AND </w:t>
            </w:r>
          </w:p>
          <w:p w14:paraId="559996A0" w14:textId="77777777" w:rsidR="0091358C" w:rsidRPr="0091358C" w:rsidRDefault="0091358C" w:rsidP="00667816">
            <w:pPr>
              <w:jc w:val="center"/>
              <w:rPr>
                <w:b/>
                <w:bCs/>
                <w:sz w:val="15"/>
                <w:szCs w:val="15"/>
                <w:lang w:val="en-GB"/>
              </w:rPr>
            </w:pPr>
            <w:r w:rsidRPr="0091358C">
              <w:rPr>
                <w:b/>
                <w:bCs/>
                <w:sz w:val="15"/>
                <w:szCs w:val="15"/>
                <w:lang w:val="en-GB"/>
              </w:rPr>
              <w:t>REGIONAL DEVELOPMENT</w:t>
            </w:r>
          </w:p>
          <w:p w14:paraId="00345796" w14:textId="77777777" w:rsidR="0091358C" w:rsidRPr="0091358C" w:rsidRDefault="0091358C" w:rsidP="00667816">
            <w:pPr>
              <w:jc w:val="center"/>
              <w:rPr>
                <w:b/>
                <w:bCs/>
                <w:sz w:val="15"/>
                <w:szCs w:val="15"/>
                <w:lang w:val="en-GB"/>
              </w:rPr>
            </w:pPr>
            <w:r w:rsidRPr="0091358C">
              <w:rPr>
                <w:b/>
                <w:bCs/>
                <w:sz w:val="15"/>
                <w:szCs w:val="15"/>
                <w:lang w:val="en-GB"/>
              </w:rPr>
              <w:t>------</w:t>
            </w:r>
          </w:p>
        </w:tc>
      </w:tr>
      <w:tr w:rsidR="0091358C" w:rsidRPr="0091358C" w14:paraId="27270798" w14:textId="77777777" w:rsidTr="00667816">
        <w:trPr>
          <w:trHeight w:val="20"/>
        </w:trPr>
        <w:tc>
          <w:tcPr>
            <w:tcW w:w="4106" w:type="dxa"/>
          </w:tcPr>
          <w:p w14:paraId="6856489B" w14:textId="77777777" w:rsidR="0091358C" w:rsidRPr="0091358C" w:rsidRDefault="0091358C" w:rsidP="00667816">
            <w:pPr>
              <w:jc w:val="center"/>
              <w:rPr>
                <w:b/>
                <w:bCs/>
                <w:sz w:val="15"/>
                <w:szCs w:val="15"/>
                <w:lang w:val="fr-CM"/>
              </w:rPr>
            </w:pPr>
            <w:r w:rsidRPr="0091358C">
              <w:rPr>
                <w:b/>
                <w:bCs/>
                <w:sz w:val="15"/>
                <w:szCs w:val="15"/>
                <w:lang w:val="fr-CM"/>
              </w:rPr>
              <w:t>SECRÉTARIAT GÉNÉRAL</w:t>
            </w:r>
          </w:p>
          <w:p w14:paraId="512C5B04" w14:textId="77777777" w:rsidR="0091358C" w:rsidRPr="0091358C" w:rsidRDefault="0091358C" w:rsidP="00667816">
            <w:pPr>
              <w:jc w:val="center"/>
              <w:rPr>
                <w:b/>
                <w:bCs/>
                <w:sz w:val="15"/>
                <w:szCs w:val="15"/>
                <w:lang w:val="fr-CM"/>
              </w:rPr>
            </w:pPr>
            <w:r w:rsidRPr="0091358C">
              <w:rPr>
                <w:b/>
                <w:bCs/>
                <w:sz w:val="15"/>
                <w:szCs w:val="15"/>
                <w:lang w:val="fr-CM"/>
              </w:rPr>
              <w:t>--------</w:t>
            </w:r>
          </w:p>
          <w:p w14:paraId="2DAC9A32" w14:textId="77777777" w:rsidR="0091358C" w:rsidRPr="0091358C" w:rsidRDefault="0091358C" w:rsidP="00667816">
            <w:pPr>
              <w:jc w:val="center"/>
              <w:rPr>
                <w:sz w:val="15"/>
                <w:szCs w:val="15"/>
                <w:lang w:val="fr-CM"/>
              </w:rPr>
            </w:pPr>
            <w:r w:rsidRPr="0091358C">
              <w:rPr>
                <w:b/>
                <w:bCs/>
                <w:sz w:val="15"/>
                <w:szCs w:val="15"/>
                <w:lang w:val="fr-CM"/>
              </w:rPr>
              <w:t>DIRECTION GÉNÉRALE DE LA PLANIFICATION ET DE L’AMÉNAGEMENT DU TERRITOIRE</w:t>
            </w:r>
          </w:p>
        </w:tc>
        <w:tc>
          <w:tcPr>
            <w:tcW w:w="2977" w:type="dxa"/>
            <w:vMerge/>
          </w:tcPr>
          <w:p w14:paraId="51A43FAA" w14:textId="77777777" w:rsidR="0091358C" w:rsidRPr="0091358C" w:rsidRDefault="0091358C" w:rsidP="00667816">
            <w:pPr>
              <w:jc w:val="center"/>
              <w:rPr>
                <w:b/>
                <w:bCs/>
                <w:sz w:val="15"/>
                <w:szCs w:val="15"/>
                <w:lang w:val="fr-CM"/>
              </w:rPr>
            </w:pPr>
          </w:p>
        </w:tc>
        <w:tc>
          <w:tcPr>
            <w:tcW w:w="3379" w:type="dxa"/>
          </w:tcPr>
          <w:p w14:paraId="252B2BE2" w14:textId="77777777" w:rsidR="0091358C" w:rsidRPr="0091358C" w:rsidRDefault="0091358C" w:rsidP="00667816">
            <w:pPr>
              <w:jc w:val="center"/>
              <w:rPr>
                <w:b/>
                <w:bCs/>
                <w:sz w:val="15"/>
                <w:szCs w:val="15"/>
                <w:lang w:val="en-GB"/>
              </w:rPr>
            </w:pPr>
            <w:r w:rsidRPr="0091358C">
              <w:rPr>
                <w:b/>
                <w:bCs/>
                <w:sz w:val="15"/>
                <w:szCs w:val="15"/>
                <w:lang w:val="en-GB"/>
              </w:rPr>
              <w:t xml:space="preserve">GENERAL SECRETARIAT </w:t>
            </w:r>
          </w:p>
          <w:p w14:paraId="043F4FC0" w14:textId="77777777" w:rsidR="0091358C" w:rsidRPr="0091358C" w:rsidRDefault="0091358C" w:rsidP="00667816">
            <w:pPr>
              <w:jc w:val="center"/>
              <w:rPr>
                <w:b/>
                <w:bCs/>
                <w:sz w:val="15"/>
                <w:szCs w:val="15"/>
                <w:lang w:val="en-GB"/>
              </w:rPr>
            </w:pPr>
            <w:r w:rsidRPr="0091358C">
              <w:rPr>
                <w:b/>
                <w:bCs/>
                <w:sz w:val="15"/>
                <w:szCs w:val="15"/>
                <w:lang w:val="en-GB"/>
              </w:rPr>
              <w:t>-------</w:t>
            </w:r>
          </w:p>
          <w:p w14:paraId="0BE339A4" w14:textId="77777777" w:rsidR="0091358C" w:rsidRPr="0091358C" w:rsidRDefault="0091358C" w:rsidP="00667816">
            <w:pPr>
              <w:jc w:val="center"/>
              <w:rPr>
                <w:sz w:val="15"/>
                <w:szCs w:val="15"/>
                <w:lang w:val="en-US"/>
              </w:rPr>
            </w:pPr>
            <w:r w:rsidRPr="0091358C">
              <w:rPr>
                <w:b/>
                <w:bCs/>
                <w:sz w:val="15"/>
                <w:szCs w:val="15"/>
                <w:lang w:val="en-US"/>
              </w:rPr>
              <w:t>GENERAL DIRECTORATE OF PLANNING AND REGIONAL DEVELOPMENT</w:t>
            </w:r>
          </w:p>
        </w:tc>
      </w:tr>
    </w:tbl>
    <w:p w14:paraId="1F5B22D8" w14:textId="77777777" w:rsidR="0091358C" w:rsidRPr="0091358C" w:rsidRDefault="0091358C" w:rsidP="0091358C">
      <w:pPr>
        <w:suppressAutoHyphens/>
        <w:overflowPunct w:val="0"/>
        <w:autoSpaceDE w:val="0"/>
        <w:autoSpaceDN w:val="0"/>
        <w:adjustRightInd w:val="0"/>
        <w:spacing w:after="0"/>
        <w:jc w:val="center"/>
        <w:textAlignment w:val="baseline"/>
        <w:rPr>
          <w:rFonts w:ascii="Times New Roman" w:hAnsi="Times New Roman" w:cs="Times New Roman"/>
          <w:b/>
          <w:sz w:val="8"/>
          <w:szCs w:val="24"/>
          <w:lang w:val="en-US"/>
        </w:rPr>
      </w:pPr>
    </w:p>
    <w:p w14:paraId="06547D08" w14:textId="77777777" w:rsidR="0091358C" w:rsidRPr="0091358C" w:rsidRDefault="0091358C" w:rsidP="0091358C">
      <w:pPr>
        <w:tabs>
          <w:tab w:val="left" w:pos="4860"/>
        </w:tabs>
        <w:suppressAutoHyphens/>
        <w:overflowPunct w:val="0"/>
        <w:autoSpaceDE w:val="0"/>
        <w:autoSpaceDN w:val="0"/>
        <w:adjustRightInd w:val="0"/>
        <w:spacing w:after="0"/>
        <w:textAlignment w:val="baseline"/>
        <w:rPr>
          <w:rFonts w:ascii="Times New Roman" w:hAnsi="Times New Roman" w:cs="Times New Roman"/>
          <w:b/>
          <w:sz w:val="2"/>
          <w:szCs w:val="4"/>
          <w:lang w:val="en-US"/>
        </w:rPr>
      </w:pPr>
    </w:p>
    <w:p w14:paraId="724D5719" w14:textId="77777777" w:rsidR="0091358C" w:rsidRPr="0091358C" w:rsidRDefault="0091358C" w:rsidP="0091358C">
      <w:pPr>
        <w:suppressAutoHyphens/>
        <w:overflowPunct w:val="0"/>
        <w:autoSpaceDE w:val="0"/>
        <w:autoSpaceDN w:val="0"/>
        <w:adjustRightInd w:val="0"/>
        <w:spacing w:after="0"/>
        <w:jc w:val="center"/>
        <w:textAlignment w:val="baseline"/>
        <w:rPr>
          <w:rFonts w:ascii="Times New Roman" w:hAnsi="Times New Roman" w:cs="Times New Roman"/>
          <w:b/>
          <w:iCs/>
          <w:caps/>
          <w:sz w:val="12"/>
        </w:rPr>
      </w:pPr>
      <w:r w:rsidRPr="0091358C">
        <w:rPr>
          <w:rFonts w:ascii="Times New Roman" w:hAnsi="Times New Roman" w:cs="Times New Roman"/>
          <w:b/>
          <w:iCs/>
          <w:caps/>
          <w:sz w:val="12"/>
        </w:rPr>
        <w:t xml:space="preserve">PROJET DE RELANCE ET DE DEVELOPPEMENT DE LA REGION DU LAC TCHAD </w:t>
      </w:r>
    </w:p>
    <w:p w14:paraId="1C1346F5" w14:textId="77777777" w:rsidR="0091358C" w:rsidRPr="0091358C" w:rsidRDefault="0091358C" w:rsidP="0091358C">
      <w:pPr>
        <w:suppressAutoHyphens/>
        <w:overflowPunct w:val="0"/>
        <w:autoSpaceDE w:val="0"/>
        <w:autoSpaceDN w:val="0"/>
        <w:adjustRightInd w:val="0"/>
        <w:spacing w:after="0"/>
        <w:jc w:val="center"/>
        <w:textAlignment w:val="baseline"/>
        <w:rPr>
          <w:rFonts w:ascii="Times New Roman" w:hAnsi="Times New Roman" w:cs="Times New Roman"/>
          <w:b/>
          <w:i/>
          <w:caps/>
          <w:sz w:val="12"/>
          <w:lang w:val="en-US"/>
        </w:rPr>
      </w:pPr>
      <w:r w:rsidRPr="0091358C">
        <w:rPr>
          <w:rFonts w:ascii="Times New Roman" w:hAnsi="Times New Roman" w:cs="Times New Roman"/>
          <w:b/>
          <w:iCs/>
          <w:caps/>
          <w:sz w:val="12"/>
        </w:rPr>
        <w:t xml:space="preserve">            </w:t>
      </w:r>
      <w:r w:rsidRPr="0091358C">
        <w:rPr>
          <w:rFonts w:ascii="Times New Roman" w:hAnsi="Times New Roman" w:cs="Times New Roman"/>
          <w:b/>
          <w:iCs/>
          <w:caps/>
          <w:sz w:val="12"/>
          <w:lang w:val="en-US"/>
        </w:rPr>
        <w:t>LAKE CHAD REGION RECOVERY AND DEVELOPMENT PROJECT</w:t>
      </w:r>
    </w:p>
    <w:p w14:paraId="2A95D5A2" w14:textId="77777777" w:rsidR="0091358C" w:rsidRPr="0091358C" w:rsidRDefault="0091358C" w:rsidP="0091358C">
      <w:pPr>
        <w:suppressAutoHyphens/>
        <w:overflowPunct w:val="0"/>
        <w:autoSpaceDE w:val="0"/>
        <w:autoSpaceDN w:val="0"/>
        <w:adjustRightInd w:val="0"/>
        <w:spacing w:after="0"/>
        <w:jc w:val="center"/>
        <w:textAlignment w:val="baseline"/>
        <w:rPr>
          <w:rFonts w:ascii="Times New Roman" w:hAnsi="Times New Roman" w:cs="Times New Roman"/>
          <w:b/>
          <w:sz w:val="2"/>
          <w:szCs w:val="24"/>
          <w:lang w:val="en-US"/>
        </w:rPr>
      </w:pPr>
    </w:p>
    <w:p w14:paraId="51317D45" w14:textId="77777777" w:rsidR="0091358C" w:rsidRPr="0091358C" w:rsidRDefault="0091358C" w:rsidP="0091358C">
      <w:pPr>
        <w:suppressAutoHyphens/>
        <w:overflowPunct w:val="0"/>
        <w:autoSpaceDE w:val="0"/>
        <w:autoSpaceDN w:val="0"/>
        <w:adjustRightInd w:val="0"/>
        <w:spacing w:after="0"/>
        <w:jc w:val="center"/>
        <w:textAlignment w:val="baseline"/>
        <w:rPr>
          <w:rFonts w:ascii="Times New Roman" w:hAnsi="Times New Roman" w:cs="Times New Roman"/>
          <w:b/>
          <w:sz w:val="14"/>
          <w:szCs w:val="26"/>
        </w:rPr>
      </w:pPr>
      <w:r w:rsidRPr="0091358C">
        <w:rPr>
          <w:rFonts w:ascii="Times New Roman" w:hAnsi="Times New Roman" w:cs="Times New Roman"/>
          <w:noProof/>
          <w:sz w:val="12"/>
          <w:szCs w:val="24"/>
          <w:lang w:val="en-US"/>
        </w:rPr>
        <mc:AlternateContent>
          <mc:Choice Requires="wps">
            <w:drawing>
              <wp:anchor distT="4294967295" distB="4294967295" distL="114300" distR="114300" simplePos="0" relativeHeight="251660288" behindDoc="0" locked="0" layoutInCell="1" allowOverlap="1" wp14:anchorId="071D3EF6" wp14:editId="080514F9">
                <wp:simplePos x="0" y="0"/>
                <wp:positionH relativeFrom="column">
                  <wp:posOffset>-374650</wp:posOffset>
                </wp:positionH>
                <wp:positionV relativeFrom="paragraph">
                  <wp:posOffset>149224</wp:posOffset>
                </wp:positionV>
                <wp:extent cx="6791325" cy="0"/>
                <wp:effectExtent l="0" t="19050" r="9525" b="0"/>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4B4C0" id="_x0000_t32" coordsize="21600,21600" o:spt="32" o:oned="t" path="m,l21600,21600e" filled="f">
                <v:path arrowok="t" fillok="f" o:connecttype="none"/>
                <o:lock v:ext="edit" shapetype="t"/>
              </v:shapetype>
              <v:shape id="Connecteur droit avec flèche 31" o:spid="_x0000_s1026" type="#_x0000_t32" style="position:absolute;margin-left:-29.5pt;margin-top:11.75pt;width:534.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1huQEAAFcDAAAOAAAAZHJzL2Uyb0RvYy54bWysU8Fu2zAMvQ/YPwi6L44zpO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" strokeweight="2.25pt"/>
            </w:pict>
          </mc:Fallback>
        </mc:AlternateContent>
      </w:r>
      <w:r w:rsidRPr="0091358C">
        <w:rPr>
          <w:rFonts w:ascii="Times New Roman" w:hAnsi="Times New Roman" w:cs="Times New Roman"/>
          <w:b/>
          <w:sz w:val="14"/>
          <w:szCs w:val="26"/>
        </w:rPr>
        <w:t xml:space="preserve">        UNITE DE MISE EN ŒUVRE DU PROJET (UMOP)</w:t>
      </w:r>
    </w:p>
    <w:bookmarkEnd w:id="0"/>
    <w:p w14:paraId="729F9C9A" w14:textId="77777777" w:rsidR="0091358C" w:rsidRPr="0091358C" w:rsidRDefault="0091358C" w:rsidP="0091358C">
      <w:pPr>
        <w:spacing w:after="0"/>
        <w:jc w:val="center"/>
        <w:rPr>
          <w:rFonts w:ascii="Times New Roman" w:hAnsi="Times New Roman" w:cs="Times New Roman"/>
          <w:b/>
          <w:bCs/>
          <w:sz w:val="32"/>
        </w:rPr>
      </w:pPr>
    </w:p>
    <w:p w14:paraId="7047A64B" w14:textId="77777777" w:rsidR="0091358C" w:rsidRPr="0091358C" w:rsidRDefault="0091358C" w:rsidP="0091358C">
      <w:pPr>
        <w:spacing w:after="0"/>
        <w:jc w:val="center"/>
        <w:rPr>
          <w:rFonts w:ascii="Times New Roman" w:hAnsi="Times New Roman" w:cs="Times New Roman"/>
          <w:b/>
          <w:smallCaps/>
          <w:spacing w:val="-4"/>
          <w:sz w:val="34"/>
        </w:rPr>
      </w:pPr>
      <w:r w:rsidRPr="0091358C">
        <w:rPr>
          <w:rFonts w:ascii="Times New Roman" w:hAnsi="Times New Roman" w:cs="Times New Roman"/>
          <w:b/>
          <w:smallCaps/>
          <w:spacing w:val="-4"/>
          <w:sz w:val="34"/>
        </w:rPr>
        <w:t>avis d’appel d’offres international ouvert</w:t>
      </w:r>
    </w:p>
    <w:p w14:paraId="07C3903F" w14:textId="77777777" w:rsidR="0091358C" w:rsidRPr="0091358C" w:rsidRDefault="0091358C" w:rsidP="0091358C">
      <w:pPr>
        <w:spacing w:after="0"/>
        <w:ind w:right="-846" w:hanging="709"/>
        <w:jc w:val="center"/>
        <w:rPr>
          <w:rFonts w:ascii="Times New Roman" w:hAnsi="Times New Roman" w:cs="Times New Roman"/>
          <w:b/>
          <w:bCs/>
          <w:smallCaps/>
          <w:sz w:val="28"/>
          <w:szCs w:val="28"/>
        </w:rPr>
      </w:pPr>
      <w:r w:rsidRPr="0091358C">
        <w:rPr>
          <w:rFonts w:ascii="Times New Roman" w:hAnsi="Times New Roman" w:cs="Times New Roman"/>
          <w:b/>
          <w:smallCaps/>
          <w:spacing w:val="-4"/>
          <w:sz w:val="28"/>
          <w:szCs w:val="28"/>
        </w:rPr>
        <w:t xml:space="preserve">POUR LA </w:t>
      </w:r>
      <w:r w:rsidRPr="0091358C">
        <w:rPr>
          <w:rFonts w:ascii="Times New Roman" w:hAnsi="Times New Roman" w:cs="Times New Roman"/>
          <w:b/>
          <w:sz w:val="28"/>
          <w:szCs w:val="28"/>
        </w:rPr>
        <w:t>REHABILITATION DE CERTAINES ROUTES EN TERRE DANS LE DEPARTEMENT DU LOGONE ET CHARI, REGION DE L’EXTRÊME-NORD EN DEUX (02) LOTS</w:t>
      </w:r>
    </w:p>
    <w:p w14:paraId="7481843F" w14:textId="4B9B40D3" w:rsidR="0091358C" w:rsidRPr="0091358C" w:rsidRDefault="0091358C" w:rsidP="00836DC6">
      <w:pPr>
        <w:pStyle w:val="Heading1a"/>
        <w:keepNext w:val="0"/>
        <w:keepLines w:val="0"/>
        <w:tabs>
          <w:tab w:val="clear" w:pos="-720"/>
        </w:tabs>
        <w:suppressAutoHyphens w:val="0"/>
        <w:spacing w:before="240" w:line="276" w:lineRule="auto"/>
        <w:rPr>
          <w:smallCaps w:val="0"/>
          <w:sz w:val="26"/>
          <w:szCs w:val="26"/>
          <w:lang w:val="fr-FR"/>
        </w:rPr>
      </w:pPr>
      <w:bookmarkStart w:id="1" w:name="_Hlk40440847"/>
      <w:r w:rsidRPr="0091358C">
        <w:rPr>
          <w:spacing w:val="-4"/>
          <w:sz w:val="26"/>
          <w:szCs w:val="26"/>
          <w:lang w:val="fr-FR"/>
        </w:rPr>
        <w:t>N°</w:t>
      </w:r>
      <w:r w:rsidR="009D0A4B">
        <w:rPr>
          <w:spacing w:val="-4"/>
          <w:sz w:val="26"/>
          <w:szCs w:val="26"/>
          <w:lang w:val="fr-FR"/>
        </w:rPr>
        <w:t>001</w:t>
      </w:r>
      <w:r w:rsidRPr="0091358C">
        <w:rPr>
          <w:spacing w:val="-4"/>
          <w:sz w:val="26"/>
          <w:szCs w:val="26"/>
          <w:lang w:val="fr-FR"/>
        </w:rPr>
        <w:t>/AAOIO/MINEPAT/PROLAC/UMOP/RI/SPM</w:t>
      </w:r>
      <w:bookmarkEnd w:id="1"/>
      <w:r w:rsidRPr="0091358C">
        <w:rPr>
          <w:spacing w:val="-4"/>
          <w:sz w:val="26"/>
          <w:szCs w:val="26"/>
          <w:lang w:val="fr-FR"/>
        </w:rPr>
        <w:t>/2022 DU</w:t>
      </w:r>
      <w:r w:rsidR="00CC56AD">
        <w:rPr>
          <w:spacing w:val="-4"/>
          <w:sz w:val="26"/>
          <w:szCs w:val="26"/>
          <w:lang w:val="fr-FR"/>
        </w:rPr>
        <w:t xml:space="preserve"> </w:t>
      </w:r>
      <w:r w:rsidR="009D0A4B">
        <w:rPr>
          <w:spacing w:val="-4"/>
          <w:sz w:val="26"/>
          <w:szCs w:val="26"/>
          <w:lang w:val="fr-FR"/>
        </w:rPr>
        <w:t>13 Juin 2022</w:t>
      </w:r>
    </w:p>
    <w:p w14:paraId="571443DD" w14:textId="77777777" w:rsidR="0091358C" w:rsidRPr="0091358C" w:rsidRDefault="0091358C" w:rsidP="0091358C">
      <w:pPr>
        <w:spacing w:before="60" w:after="60"/>
        <w:rPr>
          <w:rFonts w:ascii="Times New Roman" w:hAnsi="Times New Roman" w:cs="Times New Roman"/>
          <w:i/>
          <w:iCs/>
          <w:sz w:val="20"/>
        </w:rPr>
      </w:pPr>
      <w:r w:rsidRPr="0091358C">
        <w:rPr>
          <w:rFonts w:ascii="Times New Roman" w:hAnsi="Times New Roman" w:cs="Times New Roman"/>
          <w:i/>
          <w:iCs/>
          <w:sz w:val="20"/>
        </w:rPr>
        <w:t>Pays : République du Cameroun</w:t>
      </w:r>
    </w:p>
    <w:p w14:paraId="3F7C5425" w14:textId="77777777" w:rsidR="0091358C" w:rsidRPr="0091358C" w:rsidRDefault="0091358C" w:rsidP="0091358C">
      <w:pPr>
        <w:spacing w:before="60" w:after="60"/>
        <w:rPr>
          <w:rFonts w:ascii="Times New Roman" w:hAnsi="Times New Roman" w:cs="Times New Roman"/>
          <w:bCs/>
          <w:i/>
          <w:iCs/>
          <w:sz w:val="20"/>
        </w:rPr>
      </w:pPr>
      <w:r w:rsidRPr="0091358C">
        <w:rPr>
          <w:rFonts w:ascii="Times New Roman" w:hAnsi="Times New Roman" w:cs="Times New Roman"/>
          <w:bCs/>
          <w:i/>
          <w:iCs/>
          <w:sz w:val="20"/>
        </w:rPr>
        <w:t>Nom du Projet : Projet de Relance et de Développement de la Région du Lac Tchad</w:t>
      </w:r>
    </w:p>
    <w:p w14:paraId="1FB4E7A2" w14:textId="77777777" w:rsidR="0091358C" w:rsidRPr="0091358C" w:rsidRDefault="0091358C" w:rsidP="0091358C">
      <w:pPr>
        <w:spacing w:before="60" w:after="60"/>
        <w:rPr>
          <w:rFonts w:ascii="Times New Roman" w:hAnsi="Times New Roman" w:cs="Times New Roman"/>
          <w:bCs/>
          <w:i/>
          <w:iCs/>
          <w:sz w:val="20"/>
        </w:rPr>
      </w:pPr>
      <w:r w:rsidRPr="0091358C">
        <w:rPr>
          <w:rFonts w:ascii="Times New Roman" w:hAnsi="Times New Roman" w:cs="Times New Roman"/>
          <w:bCs/>
          <w:i/>
          <w:iCs/>
          <w:sz w:val="20"/>
        </w:rPr>
        <w:t>Numéro du Prêt : IDA 6643 - CM</w:t>
      </w:r>
    </w:p>
    <w:p w14:paraId="7A2703AC" w14:textId="77777777" w:rsidR="0091358C" w:rsidRPr="0091358C" w:rsidRDefault="0091358C" w:rsidP="0091358C">
      <w:pPr>
        <w:spacing w:before="60" w:after="60"/>
        <w:rPr>
          <w:rFonts w:ascii="Times New Roman" w:hAnsi="Times New Roman" w:cs="Times New Roman"/>
        </w:rPr>
      </w:pPr>
      <w:r w:rsidRPr="0091358C">
        <w:rPr>
          <w:rFonts w:ascii="Times New Roman" w:hAnsi="Times New Roman" w:cs="Times New Roman"/>
          <w:bCs/>
          <w:i/>
          <w:iCs/>
          <w:sz w:val="20"/>
        </w:rPr>
        <w:t xml:space="preserve">Intitulé du Marché : </w:t>
      </w:r>
      <w:r w:rsidRPr="0091358C">
        <w:rPr>
          <w:rFonts w:ascii="Times New Roman" w:hAnsi="Times New Roman" w:cs="Times New Roman"/>
          <w:sz w:val="20"/>
        </w:rPr>
        <w:t xml:space="preserve">REHABILITATION DE CERTAINES ROUTES EN TERRE DANS LE DEPARTEMENT DU LOGONE ET CHARI, REGION DE L’EXTRÊME-NORD EN DEUX (02) LOTS : </w:t>
      </w:r>
      <w:r w:rsidRPr="0091358C">
        <w:rPr>
          <w:rFonts w:ascii="Times New Roman" w:hAnsi="Times New Roman" w:cs="Times New Roman"/>
        </w:rPr>
        <w:t>Lot 1 : RN1A, section MALTAM-BODO (50,00 Km), Lot 2 : R0911 section BODO-MAKARY (27,00 Km)</w:t>
      </w:r>
    </w:p>
    <w:p w14:paraId="45C4C4CF" w14:textId="77777777" w:rsidR="0091358C" w:rsidRPr="0091358C" w:rsidRDefault="0091358C" w:rsidP="0091358C">
      <w:pPr>
        <w:spacing w:before="120" w:after="120"/>
        <w:rPr>
          <w:rFonts w:ascii="Times New Roman" w:hAnsi="Times New Roman" w:cs="Times New Roman"/>
          <w:bCs/>
          <w:i/>
          <w:iCs/>
        </w:rPr>
      </w:pPr>
      <w:r w:rsidRPr="0091358C">
        <w:rPr>
          <w:rFonts w:ascii="Times New Roman" w:hAnsi="Times New Roman" w:cs="Times New Roman"/>
          <w:bCs/>
          <w:i/>
          <w:iCs/>
          <w:sz w:val="20"/>
        </w:rPr>
        <w:t xml:space="preserve">Référence DAO No : </w:t>
      </w:r>
      <w:r w:rsidRPr="0091358C">
        <w:rPr>
          <w:rFonts w:ascii="Times New Roman" w:hAnsi="Times New Roman" w:cs="Times New Roman"/>
          <w:sz w:val="20"/>
          <w:shd w:val="clear" w:color="auto" w:fill="FFFFFF"/>
        </w:rPr>
        <w:t>CM-MINEPAT-265115-CW-RFB</w:t>
      </w:r>
      <w:r w:rsidRPr="0091358C">
        <w:rPr>
          <w:rFonts w:ascii="Times New Roman" w:hAnsi="Times New Roman" w:cs="Times New Roman"/>
          <w:bCs/>
          <w:i/>
          <w:iCs/>
          <w:sz w:val="20"/>
        </w:rPr>
        <w:t xml:space="preserve"> du Plan de Passation des Marchés</w:t>
      </w:r>
    </w:p>
    <w:p w14:paraId="28BF259F" w14:textId="77777777" w:rsidR="0091358C" w:rsidRPr="0091358C" w:rsidRDefault="0091358C" w:rsidP="0091358C">
      <w:pPr>
        <w:numPr>
          <w:ilvl w:val="0"/>
          <w:numId w:val="1"/>
        </w:numPr>
        <w:spacing w:before="240" w:after="240" w:line="240" w:lineRule="auto"/>
        <w:jc w:val="both"/>
        <w:rPr>
          <w:rFonts w:ascii="Times New Roman" w:hAnsi="Times New Roman" w:cs="Times New Roman"/>
          <w:b/>
          <w:bCs/>
        </w:rPr>
      </w:pPr>
      <w:r w:rsidRPr="0091358C">
        <w:rPr>
          <w:rFonts w:ascii="Times New Roman" w:hAnsi="Times New Roman" w:cs="Times New Roman"/>
        </w:rPr>
        <w:t xml:space="preserve">Le Gouvernement de la République du Cameroun a reçu un </w:t>
      </w:r>
      <w:r w:rsidRPr="0091358C">
        <w:rPr>
          <w:rFonts w:ascii="Times New Roman" w:hAnsi="Times New Roman" w:cs="Times New Roman"/>
          <w:iCs/>
        </w:rPr>
        <w:t>financement</w:t>
      </w:r>
      <w:r w:rsidRPr="0091358C">
        <w:rPr>
          <w:rFonts w:ascii="Times New Roman" w:hAnsi="Times New Roman" w:cs="Times New Roman"/>
        </w:rPr>
        <w:t xml:space="preserve"> de </w:t>
      </w:r>
      <w:r w:rsidRPr="0091358C">
        <w:rPr>
          <w:rFonts w:ascii="Times New Roman" w:hAnsi="Times New Roman" w:cs="Times New Roman"/>
          <w:iCs/>
        </w:rPr>
        <w:t>Banque Mondiale</w:t>
      </w:r>
      <w:r w:rsidRPr="0091358C">
        <w:rPr>
          <w:rFonts w:ascii="Times New Roman" w:hAnsi="Times New Roman" w:cs="Times New Roman"/>
        </w:rPr>
        <w:t xml:space="preserve"> pour financer le Projet de Relance et de Développement de la Région du Lac Tchad</w:t>
      </w:r>
      <w:r w:rsidRPr="0091358C">
        <w:rPr>
          <w:rFonts w:ascii="Times New Roman" w:hAnsi="Times New Roman" w:cs="Times New Roman"/>
          <w:i/>
          <w:iCs/>
        </w:rPr>
        <w:t>,</w:t>
      </w:r>
      <w:r w:rsidRPr="0091358C">
        <w:rPr>
          <w:rFonts w:ascii="Times New Roman" w:hAnsi="Times New Roman" w:cs="Times New Roman"/>
        </w:rPr>
        <w:t xml:space="preserve"> et à l’intention d’utiliser une partie de ce crédit pour effectuer des paiements au titre du Marché : </w:t>
      </w:r>
      <w:bookmarkStart w:id="2" w:name="_Hlk98248261"/>
      <w:r w:rsidRPr="0091358C">
        <w:rPr>
          <w:rFonts w:ascii="Times New Roman" w:hAnsi="Times New Roman" w:cs="Times New Roman"/>
          <w:b/>
          <w:bCs/>
        </w:rPr>
        <w:t xml:space="preserve">réhabilitation de certaines routes en terre dans le Département du Logone et Chari, Région de l’Extrême-Nord en deux (02) lots : Lot 1 : RN1A, section MALTAM-BODO (50,00 Km), et Lot 2 : </w:t>
      </w:r>
      <w:bookmarkStart w:id="3" w:name="_Hlk99105798"/>
      <w:r w:rsidRPr="0091358C">
        <w:rPr>
          <w:rFonts w:ascii="Times New Roman" w:hAnsi="Times New Roman" w:cs="Times New Roman"/>
          <w:b/>
          <w:bCs/>
        </w:rPr>
        <w:t>R0911 section BODO-MAKARY (27,00 Km)</w:t>
      </w:r>
      <w:bookmarkEnd w:id="3"/>
      <w:r w:rsidRPr="0091358C">
        <w:rPr>
          <w:rFonts w:ascii="Times New Roman" w:hAnsi="Times New Roman" w:cs="Times New Roman"/>
          <w:b/>
          <w:bCs/>
        </w:rPr>
        <w:t>.</w:t>
      </w:r>
      <w:bookmarkEnd w:id="2"/>
    </w:p>
    <w:p w14:paraId="4813183B" w14:textId="77777777" w:rsidR="0091358C" w:rsidRPr="0091358C" w:rsidRDefault="0091358C" w:rsidP="0091358C">
      <w:pPr>
        <w:numPr>
          <w:ilvl w:val="0"/>
          <w:numId w:val="1"/>
        </w:numPr>
        <w:tabs>
          <w:tab w:val="left" w:pos="426"/>
        </w:tabs>
        <w:spacing w:after="0" w:line="240" w:lineRule="auto"/>
        <w:ind w:left="425" w:hanging="425"/>
        <w:jc w:val="both"/>
        <w:rPr>
          <w:rFonts w:ascii="Times New Roman" w:hAnsi="Times New Roman" w:cs="Times New Roman"/>
        </w:rPr>
      </w:pPr>
      <w:r w:rsidRPr="0091358C">
        <w:rPr>
          <w:rFonts w:ascii="Times New Roman" w:hAnsi="Times New Roman" w:cs="Times New Roman"/>
        </w:rPr>
        <w:t xml:space="preserve">Le Projet de Relance et de Développement de la Région du Lac Tchad sollicite des offres fermées de la part de soumissionnaires éligibles et répondant aux qualifications requises pour la réalisation des travaux de réhabilitation de certaines routes en terre dans le Département du Logone et Chari, Région de l’Extrême-Nord en deux lots : </w:t>
      </w:r>
    </w:p>
    <w:p w14:paraId="1F95769D" w14:textId="77777777" w:rsidR="0091358C" w:rsidRPr="0091358C" w:rsidRDefault="0091358C" w:rsidP="0091358C">
      <w:pPr>
        <w:spacing w:after="0"/>
        <w:ind w:left="425"/>
        <w:rPr>
          <w:rFonts w:ascii="Times New Roman" w:hAnsi="Times New Roman" w:cs="Times New Roman"/>
          <w:lang w:val="en-US"/>
        </w:rPr>
      </w:pPr>
      <w:r w:rsidRPr="0091358C">
        <w:rPr>
          <w:rFonts w:ascii="Times New Roman" w:hAnsi="Times New Roman" w:cs="Times New Roman"/>
          <w:lang w:val="en-US"/>
        </w:rPr>
        <w:t xml:space="preserve">Lot 1: RN1A, section MALTAM-BODO (50,00 Km), </w:t>
      </w:r>
    </w:p>
    <w:p w14:paraId="43F41D15" w14:textId="77777777" w:rsidR="0091358C" w:rsidRPr="0091358C" w:rsidRDefault="0091358C" w:rsidP="0091358C">
      <w:pPr>
        <w:spacing w:after="0"/>
        <w:ind w:left="425"/>
        <w:rPr>
          <w:rFonts w:ascii="Times New Roman" w:hAnsi="Times New Roman" w:cs="Times New Roman"/>
          <w:lang w:val="en-US"/>
        </w:rPr>
      </w:pPr>
      <w:r w:rsidRPr="0091358C">
        <w:rPr>
          <w:rFonts w:ascii="Times New Roman" w:hAnsi="Times New Roman" w:cs="Times New Roman"/>
          <w:lang w:val="en-US"/>
        </w:rPr>
        <w:t xml:space="preserve">Lot 2: R0911 section BODO-MAKARY (27,00 Km). </w:t>
      </w:r>
    </w:p>
    <w:p w14:paraId="070C8360" w14:textId="77777777" w:rsidR="0091358C" w:rsidRPr="00836DC6" w:rsidRDefault="0091358C" w:rsidP="0091358C">
      <w:pPr>
        <w:spacing w:after="0"/>
        <w:ind w:left="425"/>
        <w:rPr>
          <w:rFonts w:ascii="Times New Roman" w:hAnsi="Times New Roman" w:cs="Times New Roman"/>
          <w:sz w:val="14"/>
          <w:szCs w:val="14"/>
          <w:lang w:val="en-US"/>
        </w:rPr>
      </w:pPr>
    </w:p>
    <w:p w14:paraId="0618BE10" w14:textId="77777777" w:rsidR="0091358C" w:rsidRPr="0091358C" w:rsidRDefault="0091358C" w:rsidP="0091358C">
      <w:pPr>
        <w:spacing w:after="0"/>
        <w:ind w:left="425"/>
        <w:rPr>
          <w:rFonts w:ascii="Times New Roman" w:hAnsi="Times New Roman" w:cs="Times New Roman"/>
        </w:rPr>
      </w:pPr>
      <w:r w:rsidRPr="0091358C">
        <w:rPr>
          <w:rFonts w:ascii="Times New Roman" w:hAnsi="Times New Roman" w:cs="Times New Roman"/>
        </w:rPr>
        <w:t xml:space="preserve">Le délai d’exécution des travaux est de </w:t>
      </w:r>
      <w:r w:rsidRPr="0091358C">
        <w:rPr>
          <w:rFonts w:ascii="Times New Roman" w:hAnsi="Times New Roman" w:cs="Times New Roman"/>
          <w:b/>
          <w:bCs/>
        </w:rPr>
        <w:t>douze (12) mois</w:t>
      </w:r>
      <w:r w:rsidRPr="0091358C">
        <w:rPr>
          <w:rFonts w:ascii="Times New Roman" w:hAnsi="Times New Roman" w:cs="Times New Roman"/>
        </w:rPr>
        <w:t xml:space="preserve"> pour chacun des lots.</w:t>
      </w:r>
    </w:p>
    <w:p w14:paraId="7E402A86" w14:textId="77777777" w:rsidR="0091358C" w:rsidRPr="0091358C" w:rsidRDefault="0091358C" w:rsidP="0091358C">
      <w:pPr>
        <w:numPr>
          <w:ilvl w:val="0"/>
          <w:numId w:val="1"/>
        </w:numPr>
        <w:tabs>
          <w:tab w:val="left" w:pos="426"/>
        </w:tabs>
        <w:spacing w:before="240" w:after="240" w:line="240" w:lineRule="auto"/>
        <w:ind w:left="426" w:hanging="425"/>
        <w:jc w:val="both"/>
        <w:rPr>
          <w:rFonts w:ascii="Times New Roman" w:hAnsi="Times New Roman" w:cs="Times New Roman"/>
        </w:rPr>
      </w:pPr>
      <w:r w:rsidRPr="0091358C">
        <w:rPr>
          <w:rFonts w:ascii="Times New Roman" w:hAnsi="Times New Roman" w:cs="Times New Roman"/>
        </w:rPr>
        <w:t>La procédure sera conduite par mise en concurrence internationale en recourant à un Appel d’Offres (AO) telle que définie dans le Règlement de Passation des Marchés des Emprunteurs sollicitant un Financement des Projets d’Investissement de la Banque mondiale, Edition de juillet 2016, révisé en novembre 2017 et août 2018 »</w:t>
      </w:r>
      <w:r w:rsidRPr="0091358C">
        <w:rPr>
          <w:rFonts w:ascii="Times New Roman" w:hAnsi="Times New Roman" w:cs="Times New Roman"/>
          <w:i/>
          <w:iCs/>
        </w:rPr>
        <w:t xml:space="preserve"> de la Banque Mondiale (« le Règlement de passation des marchés »),</w:t>
      </w:r>
      <w:r w:rsidRPr="0091358C">
        <w:rPr>
          <w:rFonts w:ascii="Times New Roman" w:hAnsi="Times New Roman" w:cs="Times New Roman"/>
        </w:rPr>
        <w:t xml:space="preserve"> et ouverte à tous les soumissionnaires de pays éligibles tels que définis dans le Règlement </w:t>
      </w:r>
      <w:r w:rsidRPr="0091358C">
        <w:rPr>
          <w:rFonts w:ascii="Times New Roman" w:hAnsi="Times New Roman" w:cs="Times New Roman"/>
          <w:iCs/>
        </w:rPr>
        <w:t>de passation des marchés</w:t>
      </w:r>
      <w:r w:rsidRPr="0091358C">
        <w:rPr>
          <w:rFonts w:ascii="Times New Roman" w:hAnsi="Times New Roman" w:cs="Times New Roman"/>
        </w:rPr>
        <w:t xml:space="preserve">. </w:t>
      </w:r>
    </w:p>
    <w:p w14:paraId="7EAC5827" w14:textId="0AB33F4B" w:rsidR="0091358C" w:rsidRPr="0091358C" w:rsidRDefault="0091358C" w:rsidP="0091358C">
      <w:pPr>
        <w:numPr>
          <w:ilvl w:val="0"/>
          <w:numId w:val="1"/>
        </w:numPr>
        <w:tabs>
          <w:tab w:val="left" w:pos="426"/>
        </w:tabs>
        <w:spacing w:before="240" w:after="240" w:line="240" w:lineRule="auto"/>
        <w:ind w:left="426" w:hanging="425"/>
        <w:jc w:val="both"/>
        <w:rPr>
          <w:rFonts w:ascii="Times New Roman" w:hAnsi="Times New Roman" w:cs="Times New Roman"/>
        </w:rPr>
      </w:pPr>
      <w:r w:rsidRPr="0091358C">
        <w:rPr>
          <w:rFonts w:ascii="Times New Roman" w:hAnsi="Times New Roman" w:cs="Times New Roman"/>
        </w:rPr>
        <w:t xml:space="preserve">Les Soumissionnaires intéressés et éligibles peuvent obtenir des informations auprès de </w:t>
      </w:r>
      <w:r w:rsidRPr="00836DC6">
        <w:rPr>
          <w:rFonts w:ascii="Times New Roman" w:hAnsi="Times New Roman" w:cs="Times New Roman"/>
          <w:b/>
          <w:bCs/>
        </w:rPr>
        <w:t>l’Unité de Mise en Œuvre du Projet</w:t>
      </w:r>
      <w:r w:rsidRPr="0091358C">
        <w:rPr>
          <w:rFonts w:ascii="Times New Roman" w:hAnsi="Times New Roman" w:cs="Times New Roman"/>
          <w:b/>
          <w:bCs/>
          <w:i/>
          <w:iCs/>
        </w:rPr>
        <w:t>,</w:t>
      </w:r>
      <w:r w:rsidRPr="0091358C">
        <w:rPr>
          <w:rFonts w:ascii="Times New Roman" w:hAnsi="Times New Roman" w:cs="Times New Roman"/>
        </w:rPr>
        <w:t xml:space="preserve"> courriel : </w:t>
      </w:r>
      <w:hyperlink r:id="rId9" w:history="1">
        <w:r w:rsidRPr="0091358C">
          <w:rPr>
            <w:rStyle w:val="Lienhypertexte"/>
            <w:rFonts w:ascii="Times New Roman" w:hAnsi="Times New Roman"/>
          </w:rPr>
          <w:t>prolac.cameroun@gmail.com</w:t>
        </w:r>
      </w:hyperlink>
      <w:r w:rsidRPr="0091358C">
        <w:rPr>
          <w:rFonts w:ascii="Times New Roman" w:hAnsi="Times New Roman" w:cs="Times New Roman"/>
        </w:rPr>
        <w:t xml:space="preserve"> avec copie à : </w:t>
      </w:r>
      <w:hyperlink r:id="rId10" w:history="1">
        <w:r w:rsidRPr="0091358C">
          <w:rPr>
            <w:rStyle w:val="Lienhypertexte"/>
            <w:rFonts w:ascii="Times New Roman" w:hAnsi="Times New Roman"/>
          </w:rPr>
          <w:t>bamabolie@gmail.com</w:t>
        </w:r>
      </w:hyperlink>
      <w:r w:rsidRPr="0091358C">
        <w:rPr>
          <w:rFonts w:ascii="Times New Roman" w:hAnsi="Times New Roman" w:cs="Times New Roman"/>
        </w:rPr>
        <w:t xml:space="preserve">et prendre connaissance des documents d’Appel d’offres à l’adresse suivante de lundi à vendredi : </w:t>
      </w:r>
      <w:r w:rsidRPr="0091358C">
        <w:rPr>
          <w:rFonts w:ascii="Times New Roman" w:hAnsi="Times New Roman" w:cs="Times New Roman"/>
          <w:b/>
          <w:bCs/>
        </w:rPr>
        <w:t>Unité de Mise en Œuvre du Projet de Relance et de Développement de la Région du Lac Tchad, sise à K</w:t>
      </w:r>
      <w:r w:rsidR="00836DC6">
        <w:rPr>
          <w:rFonts w:ascii="Times New Roman" w:hAnsi="Times New Roman" w:cs="Times New Roman"/>
          <w:b/>
          <w:bCs/>
        </w:rPr>
        <w:t>ousseri</w:t>
      </w:r>
      <w:r w:rsidRPr="0091358C">
        <w:rPr>
          <w:rFonts w:ascii="Times New Roman" w:hAnsi="Times New Roman" w:cs="Times New Roman"/>
          <w:b/>
          <w:bCs/>
        </w:rPr>
        <w:t xml:space="preserve"> au quartier résidentiel en face du Commissariat Central de 09 heures à 16 heures, heure locale</w:t>
      </w:r>
      <w:r w:rsidRPr="0091358C">
        <w:rPr>
          <w:rFonts w:ascii="Times New Roman" w:hAnsi="Times New Roman" w:cs="Times New Roman"/>
        </w:rPr>
        <w:t>.</w:t>
      </w:r>
    </w:p>
    <w:p w14:paraId="34BECB93" w14:textId="77777777" w:rsidR="0091358C" w:rsidRPr="0091358C" w:rsidRDefault="0091358C" w:rsidP="0091358C">
      <w:pPr>
        <w:numPr>
          <w:ilvl w:val="0"/>
          <w:numId w:val="1"/>
        </w:numPr>
        <w:tabs>
          <w:tab w:val="left" w:pos="426"/>
        </w:tabs>
        <w:spacing w:before="240" w:after="240" w:line="240" w:lineRule="auto"/>
        <w:ind w:left="426" w:hanging="425"/>
        <w:jc w:val="both"/>
        <w:rPr>
          <w:rFonts w:ascii="Times New Roman" w:hAnsi="Times New Roman" w:cs="Times New Roman"/>
        </w:rPr>
      </w:pPr>
      <w:r w:rsidRPr="0091358C">
        <w:rPr>
          <w:rFonts w:ascii="Times New Roman" w:hAnsi="Times New Roman" w:cs="Times New Roman"/>
        </w:rPr>
        <w:lastRenderedPageBreak/>
        <w:t xml:space="preserve">Le Dossier d’Appel d’offres en français peut être retiré par tout Soumissionnaire intéressé sur présentation de l’original de la quittance de versement de la somme non remboursable de six cent mille (600 000) francs CFA représentant les frais d’acquisition du dossier au compte N°335 988 60001 ouvert dans les douze agences BICEC au nom de Compte Spécial CAS ARMP. Le dossier d’appel d’offres </w:t>
      </w:r>
      <w:proofErr w:type="gramStart"/>
      <w:r w:rsidRPr="0091358C">
        <w:rPr>
          <w:rFonts w:ascii="Times New Roman" w:hAnsi="Times New Roman" w:cs="Times New Roman"/>
        </w:rPr>
        <w:t>sera</w:t>
      </w:r>
      <w:proofErr w:type="gramEnd"/>
      <w:r w:rsidRPr="0091358C">
        <w:rPr>
          <w:rFonts w:ascii="Times New Roman" w:hAnsi="Times New Roman" w:cs="Times New Roman"/>
        </w:rPr>
        <w:t xml:space="preserve"> adressé le cas échéant par courrier électronique</w:t>
      </w:r>
      <w:r w:rsidRPr="0091358C">
        <w:rPr>
          <w:rFonts w:ascii="Times New Roman" w:hAnsi="Times New Roman" w:cs="Times New Roman"/>
          <w:i/>
          <w:iCs/>
        </w:rPr>
        <w:t>.</w:t>
      </w:r>
    </w:p>
    <w:p w14:paraId="1694A68A" w14:textId="1D7D2154" w:rsidR="0091358C" w:rsidRPr="0091358C" w:rsidRDefault="0091358C" w:rsidP="0091358C">
      <w:pPr>
        <w:numPr>
          <w:ilvl w:val="0"/>
          <w:numId w:val="1"/>
        </w:numPr>
        <w:tabs>
          <w:tab w:val="left" w:pos="426"/>
        </w:tabs>
        <w:spacing w:before="240" w:after="240" w:line="276" w:lineRule="auto"/>
        <w:ind w:left="426" w:hanging="425"/>
        <w:jc w:val="both"/>
        <w:rPr>
          <w:rFonts w:ascii="Times New Roman" w:hAnsi="Times New Roman" w:cs="Times New Roman"/>
        </w:rPr>
      </w:pPr>
      <w:r w:rsidRPr="0091358C">
        <w:rPr>
          <w:rFonts w:ascii="Times New Roman" w:hAnsi="Times New Roman" w:cs="Times New Roman"/>
        </w:rPr>
        <w:t xml:space="preserve">Les offres devront être remises à l’adresse ci-dessous au plus tard le </w:t>
      </w:r>
      <w:r w:rsidR="009D0A4B" w:rsidRPr="009D0A4B">
        <w:rPr>
          <w:rFonts w:ascii="Times New Roman" w:hAnsi="Times New Roman" w:cs="Times New Roman"/>
          <w:b/>
          <w:bCs/>
        </w:rPr>
        <w:t xml:space="preserve">27 juillet 2022 </w:t>
      </w:r>
      <w:r w:rsidRPr="0091358C">
        <w:rPr>
          <w:rFonts w:ascii="Times New Roman" w:hAnsi="Times New Roman" w:cs="Times New Roman"/>
          <w:b/>
          <w:bCs/>
        </w:rPr>
        <w:t xml:space="preserve">à 13 heures, heure locale </w:t>
      </w:r>
      <w:r w:rsidRPr="0091358C">
        <w:rPr>
          <w:rFonts w:ascii="Times New Roman" w:hAnsi="Times New Roman" w:cs="Times New Roman"/>
        </w:rPr>
        <w:t xml:space="preserve">avec la mention : </w:t>
      </w:r>
      <w:r w:rsidRPr="0091358C">
        <w:rPr>
          <w:rFonts w:ascii="Times New Roman" w:hAnsi="Times New Roman" w:cs="Times New Roman"/>
          <w:b/>
          <w:bCs/>
        </w:rPr>
        <w:t>« Appel d’Offres International Ouvert, N°001/AOIO/MINEPAT/PROLAC/UMOP/SPM/2022 relatif à la réalisation des travaux de réhabilitation de certaines routes en terre dans le Département du Logone et Chari, Région de l’Extrême-Nord lot N°…, à n’ouvrir qu’en séance de dépouillement »</w:t>
      </w:r>
      <w:r w:rsidRPr="0091358C">
        <w:rPr>
          <w:rFonts w:ascii="Times New Roman" w:hAnsi="Times New Roman" w:cs="Times New Roman"/>
        </w:rPr>
        <w:t xml:space="preserve">. La soumission des offres par voie électronique ne sera pas autorisée. Toute offre arrivée après l’expiration du délai limite de remise des offres sera écartée. </w:t>
      </w:r>
    </w:p>
    <w:p w14:paraId="5FC5B155" w14:textId="4899720A" w:rsidR="0091358C" w:rsidRPr="0091358C" w:rsidRDefault="0091358C" w:rsidP="0091358C">
      <w:pPr>
        <w:tabs>
          <w:tab w:val="left" w:pos="426"/>
        </w:tabs>
        <w:spacing w:before="240" w:after="240"/>
        <w:ind w:left="426"/>
        <w:rPr>
          <w:rFonts w:ascii="Times New Roman" w:hAnsi="Times New Roman" w:cs="Times New Roman"/>
          <w:i/>
          <w:iCs/>
        </w:rPr>
      </w:pPr>
      <w:r w:rsidRPr="0091358C">
        <w:rPr>
          <w:rFonts w:ascii="Times New Roman" w:hAnsi="Times New Roman" w:cs="Times New Roman"/>
        </w:rPr>
        <w:t xml:space="preserve">Les offres seront ouvertes en présence des soumissionnaires ou de leurs représentants dûment mandatés à l’adresse mentionnée ci-dessous le </w:t>
      </w:r>
      <w:r w:rsidR="007D4D44" w:rsidRPr="009D0A4B">
        <w:rPr>
          <w:rFonts w:ascii="Times New Roman" w:hAnsi="Times New Roman" w:cs="Times New Roman"/>
          <w:b/>
          <w:bCs/>
        </w:rPr>
        <w:t xml:space="preserve">27 juillet </w:t>
      </w:r>
      <w:proofErr w:type="gramStart"/>
      <w:r w:rsidR="007D4D44" w:rsidRPr="009D0A4B">
        <w:rPr>
          <w:rFonts w:ascii="Times New Roman" w:hAnsi="Times New Roman" w:cs="Times New Roman"/>
          <w:b/>
          <w:bCs/>
        </w:rPr>
        <w:t xml:space="preserve">2022 </w:t>
      </w:r>
      <w:r w:rsidRPr="0091358C">
        <w:rPr>
          <w:rFonts w:ascii="Times New Roman" w:hAnsi="Times New Roman" w:cs="Times New Roman"/>
        </w:rPr>
        <w:t xml:space="preserve"> à</w:t>
      </w:r>
      <w:proofErr w:type="gramEnd"/>
      <w:r w:rsidRPr="0091358C">
        <w:rPr>
          <w:rFonts w:ascii="Times New Roman" w:hAnsi="Times New Roman" w:cs="Times New Roman"/>
        </w:rPr>
        <w:t xml:space="preserve"> </w:t>
      </w:r>
      <w:r w:rsidRPr="00836DC6">
        <w:rPr>
          <w:rFonts w:ascii="Times New Roman" w:hAnsi="Times New Roman" w:cs="Times New Roman"/>
          <w:b/>
          <w:bCs/>
        </w:rPr>
        <w:t>14 heures, heure locale</w:t>
      </w:r>
      <w:r w:rsidRPr="0091358C">
        <w:rPr>
          <w:rFonts w:ascii="Times New Roman" w:hAnsi="Times New Roman" w:cs="Times New Roman"/>
          <w:i/>
          <w:iCs/>
        </w:rPr>
        <w:t>.</w:t>
      </w:r>
    </w:p>
    <w:p w14:paraId="3E30E25F" w14:textId="77777777" w:rsidR="0091358C" w:rsidRPr="0091358C" w:rsidRDefault="0091358C" w:rsidP="00836DC6">
      <w:pPr>
        <w:numPr>
          <w:ilvl w:val="0"/>
          <w:numId w:val="1"/>
        </w:numPr>
        <w:tabs>
          <w:tab w:val="left" w:pos="426"/>
        </w:tabs>
        <w:spacing w:after="0" w:line="240" w:lineRule="auto"/>
        <w:ind w:left="426" w:hanging="425"/>
        <w:jc w:val="both"/>
        <w:rPr>
          <w:rFonts w:ascii="Times New Roman" w:hAnsi="Times New Roman" w:cs="Times New Roman"/>
        </w:rPr>
      </w:pPr>
      <w:r w:rsidRPr="0091358C">
        <w:rPr>
          <w:rFonts w:ascii="Times New Roman" w:hAnsi="Times New Roman" w:cs="Times New Roman"/>
        </w:rPr>
        <w:t>Les offres doivent être accompagnées d’une garantie d’offre, pour un montant de :</w:t>
      </w:r>
    </w:p>
    <w:p w14:paraId="74691DD7" w14:textId="77777777" w:rsidR="0091358C" w:rsidRPr="0091358C" w:rsidRDefault="0091358C" w:rsidP="00836DC6">
      <w:pPr>
        <w:pStyle w:val="Paragraphedeliste"/>
        <w:numPr>
          <w:ilvl w:val="0"/>
          <w:numId w:val="2"/>
        </w:numPr>
        <w:spacing w:after="0"/>
        <w:rPr>
          <w:sz w:val="22"/>
          <w:szCs w:val="22"/>
        </w:rPr>
      </w:pPr>
      <w:r w:rsidRPr="0091358C">
        <w:rPr>
          <w:sz w:val="22"/>
          <w:szCs w:val="22"/>
        </w:rPr>
        <w:t>Lot 1 : quatre-vingt millions de francs (80 000 000) FCFA ou sa contre-valeur dans une monnaie librement convertible</w:t>
      </w:r>
    </w:p>
    <w:p w14:paraId="7FAABE4F" w14:textId="77777777" w:rsidR="0091358C" w:rsidRPr="0091358C" w:rsidRDefault="0091358C" w:rsidP="0091358C">
      <w:pPr>
        <w:pStyle w:val="Paragraphedeliste"/>
        <w:numPr>
          <w:ilvl w:val="0"/>
          <w:numId w:val="2"/>
        </w:numPr>
        <w:spacing w:before="240" w:after="240"/>
        <w:rPr>
          <w:sz w:val="22"/>
          <w:szCs w:val="22"/>
        </w:rPr>
      </w:pPr>
      <w:r w:rsidRPr="0091358C">
        <w:rPr>
          <w:sz w:val="22"/>
          <w:szCs w:val="22"/>
        </w:rPr>
        <w:t>Lot 2 : quarante-deux millions de francs (42 000 000) CFA ou sa contre-valeur dans une monnaie librement convertible</w:t>
      </w:r>
      <w:r w:rsidRPr="0091358C">
        <w:rPr>
          <w:i/>
          <w:iCs/>
          <w:sz w:val="22"/>
          <w:szCs w:val="22"/>
        </w:rPr>
        <w:t>.</w:t>
      </w:r>
    </w:p>
    <w:p w14:paraId="5453CA9E" w14:textId="77777777" w:rsidR="0091358C" w:rsidRPr="0091358C" w:rsidRDefault="0091358C" w:rsidP="0091358C">
      <w:pPr>
        <w:pStyle w:val="Paragraphedeliste"/>
        <w:spacing w:before="240" w:after="240"/>
        <w:ind w:left="786" w:firstLine="0"/>
        <w:rPr>
          <w:sz w:val="16"/>
          <w:szCs w:val="16"/>
        </w:rPr>
      </w:pPr>
    </w:p>
    <w:p w14:paraId="2D90FB39" w14:textId="77777777" w:rsidR="0091358C" w:rsidRPr="0091358C" w:rsidRDefault="0091358C" w:rsidP="0091358C">
      <w:pPr>
        <w:pStyle w:val="Paragraphedeliste"/>
        <w:numPr>
          <w:ilvl w:val="0"/>
          <w:numId w:val="1"/>
        </w:numPr>
        <w:spacing w:before="240" w:after="120"/>
        <w:ind w:left="450" w:hanging="450"/>
        <w:rPr>
          <w:sz w:val="22"/>
          <w:szCs w:val="22"/>
        </w:rPr>
      </w:pPr>
      <w:bookmarkStart w:id="4" w:name="_Hlk69566456"/>
      <w:r w:rsidRPr="0091358C">
        <w:rPr>
          <w:sz w:val="22"/>
          <w:szCs w:val="22"/>
        </w:rPr>
        <w:t>Toutes les Offres doivent être accompagnées par une Déclaration sur l’Exploitation et les Abus Sexuels (EAS) et/ou le Harcèlement Sexuel (HS).</w:t>
      </w:r>
    </w:p>
    <w:p w14:paraId="2E027BCC" w14:textId="77777777" w:rsidR="0091358C" w:rsidRPr="0091358C" w:rsidRDefault="0091358C" w:rsidP="0091358C">
      <w:pPr>
        <w:pStyle w:val="Paragraphedeliste"/>
        <w:spacing w:before="240" w:after="120"/>
        <w:ind w:left="450" w:firstLine="0"/>
        <w:rPr>
          <w:sz w:val="14"/>
          <w:szCs w:val="14"/>
        </w:rPr>
      </w:pPr>
    </w:p>
    <w:p w14:paraId="3053FC87" w14:textId="77777777" w:rsidR="0091358C" w:rsidRPr="0091358C" w:rsidRDefault="0091358C" w:rsidP="0091358C">
      <w:pPr>
        <w:pStyle w:val="Paragraphedeliste"/>
        <w:numPr>
          <w:ilvl w:val="0"/>
          <w:numId w:val="1"/>
        </w:numPr>
        <w:spacing w:before="240" w:after="120"/>
        <w:ind w:left="450" w:hanging="450"/>
        <w:rPr>
          <w:sz w:val="22"/>
          <w:szCs w:val="22"/>
        </w:rPr>
      </w:pPr>
      <w:r w:rsidRPr="0091358C">
        <w:rPr>
          <w:sz w:val="22"/>
          <w:szCs w:val="22"/>
        </w:rPr>
        <w:t>Veuillez noter que le Règlement de Passation des Marchés exige que l’Emprunteur divulgue les informations sur les bénéficiaires effectifs du Soumissionnaire attributaire, dans le cadre de l’avis de Notification d’Attribution de Marché, en renseignant le Formulaire de divulgation des bénéficiaires effectifs inclus dans le dossier d’appel d’offres.</w:t>
      </w:r>
    </w:p>
    <w:bookmarkEnd w:id="4"/>
    <w:p w14:paraId="210BA275" w14:textId="77777777" w:rsidR="0091358C" w:rsidRPr="0091358C" w:rsidRDefault="0091358C" w:rsidP="0091358C">
      <w:pPr>
        <w:numPr>
          <w:ilvl w:val="0"/>
          <w:numId w:val="1"/>
        </w:numPr>
        <w:tabs>
          <w:tab w:val="left" w:pos="426"/>
        </w:tabs>
        <w:spacing w:before="240" w:after="240" w:line="240" w:lineRule="auto"/>
        <w:ind w:left="426" w:hanging="425"/>
        <w:jc w:val="both"/>
        <w:rPr>
          <w:rFonts w:ascii="Times New Roman" w:hAnsi="Times New Roman" w:cs="Times New Roman"/>
        </w:rPr>
      </w:pPr>
      <w:r w:rsidRPr="0091358C">
        <w:rPr>
          <w:rFonts w:ascii="Times New Roman" w:hAnsi="Times New Roman" w:cs="Times New Roman"/>
        </w:rPr>
        <w:t xml:space="preserve">L’adresse à laquelle il est fait référence ci-dessus est : </w:t>
      </w:r>
    </w:p>
    <w:p w14:paraId="56642D0E" w14:textId="77777777" w:rsidR="0091358C" w:rsidRPr="0091358C" w:rsidRDefault="0091358C" w:rsidP="0091358C">
      <w:pPr>
        <w:pStyle w:val="Paragraphedeliste"/>
        <w:spacing w:before="120" w:after="120"/>
        <w:ind w:left="420" w:firstLine="0"/>
        <w:rPr>
          <w:b/>
          <w:bCs/>
          <w:iCs/>
          <w:sz w:val="22"/>
          <w:szCs w:val="22"/>
        </w:rPr>
      </w:pPr>
      <w:r w:rsidRPr="0091358C">
        <w:rPr>
          <w:b/>
          <w:bCs/>
          <w:iCs/>
          <w:sz w:val="22"/>
          <w:szCs w:val="22"/>
        </w:rPr>
        <w:t>Unité de Mise en Œuvre du Projet de Relance et de Développement de la Région du Lac Tchad</w:t>
      </w:r>
    </w:p>
    <w:p w14:paraId="5C216806" w14:textId="77777777" w:rsidR="0091358C" w:rsidRPr="0091358C" w:rsidRDefault="0091358C" w:rsidP="0091358C">
      <w:pPr>
        <w:pStyle w:val="Paragraphedeliste"/>
        <w:spacing w:before="120" w:after="120"/>
        <w:ind w:left="420" w:firstLine="0"/>
        <w:rPr>
          <w:b/>
          <w:bCs/>
          <w:iCs/>
          <w:sz w:val="22"/>
          <w:szCs w:val="22"/>
        </w:rPr>
      </w:pPr>
      <w:r w:rsidRPr="0091358C">
        <w:rPr>
          <w:b/>
          <w:bCs/>
          <w:iCs/>
          <w:sz w:val="22"/>
          <w:szCs w:val="22"/>
        </w:rPr>
        <w:t xml:space="preserve">Cameroun, </w:t>
      </w:r>
      <w:proofErr w:type="spellStart"/>
      <w:r w:rsidRPr="0091358C">
        <w:rPr>
          <w:b/>
          <w:bCs/>
          <w:iCs/>
          <w:sz w:val="22"/>
          <w:szCs w:val="22"/>
        </w:rPr>
        <w:t>Kousséri</w:t>
      </w:r>
      <w:proofErr w:type="spellEnd"/>
      <w:r w:rsidRPr="0091358C">
        <w:rPr>
          <w:b/>
          <w:bCs/>
          <w:iCs/>
          <w:sz w:val="22"/>
          <w:szCs w:val="22"/>
        </w:rPr>
        <w:t>, située au quartier résidentiel en face du Commissariat Central</w:t>
      </w:r>
    </w:p>
    <w:p w14:paraId="08A08447" w14:textId="77777777" w:rsidR="0091358C" w:rsidRPr="0091358C" w:rsidRDefault="0091358C" w:rsidP="0091358C">
      <w:pPr>
        <w:pStyle w:val="Paragraphedeliste"/>
        <w:spacing w:before="120" w:after="120"/>
        <w:ind w:left="420" w:firstLine="0"/>
        <w:rPr>
          <w:b/>
          <w:bCs/>
          <w:iCs/>
          <w:sz w:val="22"/>
          <w:szCs w:val="22"/>
        </w:rPr>
      </w:pPr>
      <w:r w:rsidRPr="0091358C">
        <w:rPr>
          <w:b/>
          <w:bCs/>
          <w:iCs/>
          <w:sz w:val="22"/>
          <w:szCs w:val="22"/>
        </w:rPr>
        <w:t xml:space="preserve">B.P. : 242 </w:t>
      </w:r>
      <w:proofErr w:type="spellStart"/>
      <w:r w:rsidRPr="0091358C">
        <w:rPr>
          <w:b/>
          <w:bCs/>
          <w:iCs/>
          <w:sz w:val="22"/>
          <w:szCs w:val="22"/>
        </w:rPr>
        <w:t>Kousséri</w:t>
      </w:r>
      <w:proofErr w:type="spellEnd"/>
    </w:p>
    <w:p w14:paraId="10FF3FF5" w14:textId="77777777" w:rsidR="0091358C" w:rsidRPr="0091358C" w:rsidRDefault="0091358C" w:rsidP="0091358C">
      <w:pPr>
        <w:pStyle w:val="Paragraphedeliste"/>
        <w:spacing w:before="120" w:after="120"/>
        <w:ind w:left="420" w:firstLine="0"/>
        <w:rPr>
          <w:b/>
          <w:bCs/>
          <w:iCs/>
          <w:sz w:val="22"/>
          <w:szCs w:val="22"/>
        </w:rPr>
      </w:pPr>
      <w:r w:rsidRPr="0091358C">
        <w:rPr>
          <w:b/>
          <w:bCs/>
          <w:iCs/>
          <w:sz w:val="22"/>
          <w:szCs w:val="22"/>
        </w:rPr>
        <w:t>Téléphone : (+237) 695 77 13 37, 699 10 84 46, 694 60 50 55, 697 27 60 55</w:t>
      </w:r>
    </w:p>
    <w:p w14:paraId="2B455B45" w14:textId="77777777" w:rsidR="0091358C" w:rsidRPr="0091358C" w:rsidRDefault="0091358C" w:rsidP="0091358C">
      <w:pPr>
        <w:pStyle w:val="Paragraphedeliste"/>
        <w:spacing w:before="120" w:after="120"/>
        <w:ind w:left="420" w:firstLine="0"/>
        <w:rPr>
          <w:b/>
          <w:bCs/>
          <w:iCs/>
          <w:sz w:val="22"/>
          <w:szCs w:val="22"/>
        </w:rPr>
      </w:pPr>
      <w:r w:rsidRPr="0091358C">
        <w:rPr>
          <w:b/>
          <w:bCs/>
          <w:iCs/>
          <w:sz w:val="22"/>
          <w:szCs w:val="22"/>
        </w:rPr>
        <w:t xml:space="preserve">Courriel : </w:t>
      </w:r>
      <w:hyperlink r:id="rId11" w:history="1">
        <w:r w:rsidRPr="0091358C">
          <w:rPr>
            <w:rStyle w:val="Lienhypertexte"/>
            <w:b/>
            <w:bCs/>
            <w:iCs/>
            <w:sz w:val="22"/>
            <w:szCs w:val="22"/>
          </w:rPr>
          <w:t>prolac.cameroun@gmail.com</w:t>
        </w:r>
      </w:hyperlink>
      <w:r w:rsidRPr="0091358C">
        <w:rPr>
          <w:b/>
          <w:bCs/>
          <w:iCs/>
          <w:sz w:val="22"/>
          <w:szCs w:val="22"/>
        </w:rPr>
        <w:t xml:space="preserve"> avec copie à </w:t>
      </w:r>
      <w:hyperlink r:id="rId12" w:history="1">
        <w:r w:rsidRPr="0091358C">
          <w:rPr>
            <w:rStyle w:val="Lienhypertexte"/>
            <w:b/>
            <w:bCs/>
            <w:iCs/>
            <w:sz w:val="22"/>
            <w:szCs w:val="22"/>
          </w:rPr>
          <w:t>bamabolie@gmail.com</w:t>
        </w:r>
      </w:hyperlink>
      <w:r w:rsidRPr="0091358C">
        <w:rPr>
          <w:rStyle w:val="Lienhypertexte"/>
          <w:b/>
          <w:bCs/>
          <w:iCs/>
          <w:sz w:val="22"/>
          <w:szCs w:val="22"/>
        </w:rPr>
        <w:t xml:space="preserve">, </w:t>
      </w:r>
      <w:hyperlink r:id="rId13" w:history="1">
        <w:r w:rsidRPr="0091358C">
          <w:rPr>
            <w:rStyle w:val="Lienhypertexte"/>
            <w:b/>
            <w:bCs/>
            <w:iCs/>
            <w:sz w:val="22"/>
            <w:szCs w:val="22"/>
          </w:rPr>
          <w:t>ingmahamat@gmail.com</w:t>
        </w:r>
      </w:hyperlink>
      <w:r w:rsidRPr="0091358C">
        <w:rPr>
          <w:b/>
          <w:bCs/>
          <w:iCs/>
          <w:sz w:val="22"/>
          <w:szCs w:val="22"/>
        </w:rPr>
        <w:t>et amadasalih@gmail.com</w:t>
      </w:r>
    </w:p>
    <w:p w14:paraId="1ECB2190" w14:textId="77777777" w:rsidR="0091358C" w:rsidRPr="0091358C" w:rsidRDefault="0091358C" w:rsidP="0091358C">
      <w:pPr>
        <w:pStyle w:val="Paragraphedeliste"/>
        <w:spacing w:before="120" w:after="120"/>
        <w:ind w:left="420" w:firstLine="0"/>
        <w:rPr>
          <w:b/>
          <w:bCs/>
          <w:i/>
          <w:sz w:val="22"/>
          <w:szCs w:val="22"/>
        </w:rPr>
      </w:pPr>
    </w:p>
    <w:p w14:paraId="71D34D54" w14:textId="580E7BE9" w:rsidR="0091358C" w:rsidRDefault="0091358C" w:rsidP="0091358C">
      <w:pPr>
        <w:pStyle w:val="Paragraphedeliste"/>
        <w:spacing w:before="120" w:after="120" w:line="276" w:lineRule="auto"/>
        <w:ind w:left="420" w:firstLine="0"/>
        <w:rPr>
          <w:iCs/>
          <w:sz w:val="22"/>
          <w:szCs w:val="22"/>
        </w:rPr>
      </w:pPr>
      <w:r w:rsidRPr="0091358C">
        <w:rPr>
          <w:iCs/>
          <w:sz w:val="22"/>
          <w:szCs w:val="22"/>
        </w:rPr>
        <w:tab/>
      </w:r>
      <w:r w:rsidRPr="0091358C">
        <w:rPr>
          <w:iCs/>
          <w:sz w:val="22"/>
          <w:szCs w:val="22"/>
        </w:rPr>
        <w:tab/>
      </w:r>
      <w:r w:rsidRPr="0091358C">
        <w:rPr>
          <w:iCs/>
          <w:sz w:val="22"/>
          <w:szCs w:val="22"/>
        </w:rPr>
        <w:tab/>
      </w:r>
      <w:r w:rsidRPr="0091358C">
        <w:rPr>
          <w:iCs/>
          <w:sz w:val="22"/>
          <w:szCs w:val="22"/>
        </w:rPr>
        <w:tab/>
      </w:r>
      <w:r w:rsidRPr="0091358C">
        <w:rPr>
          <w:iCs/>
          <w:sz w:val="22"/>
          <w:szCs w:val="22"/>
        </w:rPr>
        <w:tab/>
      </w:r>
      <w:r w:rsidRPr="0091358C">
        <w:rPr>
          <w:iCs/>
          <w:sz w:val="22"/>
          <w:szCs w:val="22"/>
        </w:rPr>
        <w:tab/>
      </w:r>
      <w:r w:rsidRPr="0091358C">
        <w:rPr>
          <w:iCs/>
          <w:sz w:val="22"/>
          <w:szCs w:val="22"/>
        </w:rPr>
        <w:tab/>
      </w:r>
      <w:r w:rsidRPr="0091358C">
        <w:rPr>
          <w:iCs/>
          <w:sz w:val="22"/>
          <w:szCs w:val="22"/>
        </w:rPr>
        <w:tab/>
      </w:r>
      <w:r w:rsidRPr="0091358C">
        <w:rPr>
          <w:iCs/>
          <w:sz w:val="22"/>
          <w:szCs w:val="22"/>
        </w:rPr>
        <w:tab/>
      </w:r>
      <w:proofErr w:type="spellStart"/>
      <w:r w:rsidRPr="0091358C">
        <w:rPr>
          <w:iCs/>
          <w:sz w:val="22"/>
          <w:szCs w:val="22"/>
        </w:rPr>
        <w:t>Kousséri</w:t>
      </w:r>
      <w:proofErr w:type="spellEnd"/>
      <w:r w:rsidRPr="0091358C">
        <w:rPr>
          <w:iCs/>
          <w:sz w:val="22"/>
          <w:szCs w:val="22"/>
        </w:rPr>
        <w:t xml:space="preserve">, le </w:t>
      </w:r>
      <w:r w:rsidR="00E407EE">
        <w:rPr>
          <w:iCs/>
          <w:sz w:val="22"/>
          <w:szCs w:val="22"/>
        </w:rPr>
        <w:t>13 juin 2022</w:t>
      </w:r>
    </w:p>
    <w:p w14:paraId="1BC843BB" w14:textId="77777777" w:rsidR="00E407EE" w:rsidRDefault="00E407EE" w:rsidP="00E407EE">
      <w:pPr>
        <w:pStyle w:val="Paragraphedeliste"/>
        <w:spacing w:before="120" w:after="120" w:line="276" w:lineRule="auto"/>
        <w:ind w:left="6372" w:firstLine="0"/>
        <w:rPr>
          <w:iCs/>
          <w:sz w:val="22"/>
          <w:szCs w:val="22"/>
        </w:rPr>
      </w:pPr>
    </w:p>
    <w:p w14:paraId="3EB480AC" w14:textId="0AE55A5C" w:rsidR="00E407EE" w:rsidRDefault="00E407EE" w:rsidP="00E407EE">
      <w:pPr>
        <w:pStyle w:val="Paragraphedeliste"/>
        <w:spacing w:before="120" w:after="120" w:line="276" w:lineRule="auto"/>
        <w:ind w:left="6372" w:firstLine="0"/>
        <w:rPr>
          <w:iCs/>
          <w:sz w:val="22"/>
          <w:szCs w:val="22"/>
        </w:rPr>
      </w:pPr>
      <w:r>
        <w:rPr>
          <w:iCs/>
          <w:sz w:val="22"/>
          <w:szCs w:val="22"/>
        </w:rPr>
        <w:t>Le Coordonnateur National</w:t>
      </w:r>
    </w:p>
    <w:p w14:paraId="0AE59DC4" w14:textId="1128F290" w:rsidR="00E407EE" w:rsidRPr="0091358C" w:rsidRDefault="00E407EE" w:rsidP="00E407EE">
      <w:pPr>
        <w:pStyle w:val="Paragraphedeliste"/>
        <w:spacing w:before="120" w:after="120" w:line="276" w:lineRule="auto"/>
        <w:ind w:left="6372" w:firstLine="0"/>
        <w:rPr>
          <w:iCs/>
          <w:sz w:val="22"/>
          <w:szCs w:val="22"/>
        </w:rPr>
      </w:pPr>
      <w:r>
        <w:rPr>
          <w:iCs/>
          <w:sz w:val="22"/>
          <w:szCs w:val="22"/>
        </w:rPr>
        <w:t>ABICHO MAHAMAT</w:t>
      </w:r>
    </w:p>
    <w:p w14:paraId="524A7C50" w14:textId="1128F290" w:rsidR="0091358C" w:rsidRPr="0091358C" w:rsidRDefault="0091358C" w:rsidP="0091358C">
      <w:pPr>
        <w:pStyle w:val="Paragraphedeliste"/>
        <w:spacing w:line="276" w:lineRule="auto"/>
        <w:ind w:left="420" w:firstLine="0"/>
        <w:rPr>
          <w:b/>
          <w:i/>
          <w:sz w:val="20"/>
          <w:lang w:val="fr-CA" w:eastAsia="en-US"/>
        </w:rPr>
      </w:pPr>
      <w:r w:rsidRPr="0091358C">
        <w:rPr>
          <w:b/>
          <w:bCs/>
          <w:sz w:val="20"/>
          <w:u w:val="single"/>
          <w:lang w:eastAsia="en-US"/>
        </w:rPr>
        <w:t>Ampliations</w:t>
      </w:r>
      <w:r w:rsidRPr="0091358C">
        <w:rPr>
          <w:b/>
          <w:bCs/>
          <w:sz w:val="20"/>
          <w:lang w:eastAsia="en-US"/>
        </w:rPr>
        <w:t xml:space="preserve"> : </w:t>
      </w:r>
    </w:p>
    <w:p w14:paraId="0E8FD904" w14:textId="77777777" w:rsidR="0091358C" w:rsidRPr="0091358C" w:rsidRDefault="0091358C" w:rsidP="0091358C">
      <w:pPr>
        <w:pStyle w:val="Paragraphedeliste"/>
        <w:tabs>
          <w:tab w:val="right" w:pos="9000"/>
        </w:tabs>
        <w:suppressAutoHyphens/>
        <w:ind w:left="420" w:firstLine="0"/>
        <w:rPr>
          <w:i/>
          <w:iCs/>
          <w:sz w:val="16"/>
          <w:szCs w:val="16"/>
          <w:lang w:eastAsia="en-US"/>
        </w:rPr>
      </w:pPr>
      <w:r w:rsidRPr="0091358C">
        <w:rPr>
          <w:i/>
          <w:iCs/>
          <w:sz w:val="20"/>
          <w:lang w:eastAsia="en-US"/>
        </w:rPr>
        <w:t xml:space="preserve">- </w:t>
      </w:r>
      <w:r w:rsidRPr="0091358C">
        <w:rPr>
          <w:i/>
          <w:iCs/>
          <w:sz w:val="16"/>
          <w:szCs w:val="16"/>
          <w:lang w:eastAsia="en-US"/>
        </w:rPr>
        <w:t>MINEPAT</w:t>
      </w:r>
    </w:p>
    <w:p w14:paraId="3F851AA9" w14:textId="77777777" w:rsidR="0091358C" w:rsidRPr="0091358C" w:rsidRDefault="0091358C" w:rsidP="0091358C">
      <w:pPr>
        <w:pStyle w:val="Paragraphedeliste"/>
        <w:tabs>
          <w:tab w:val="right" w:pos="9000"/>
        </w:tabs>
        <w:suppressAutoHyphens/>
        <w:ind w:left="420" w:firstLine="0"/>
        <w:rPr>
          <w:i/>
          <w:iCs/>
          <w:sz w:val="16"/>
          <w:szCs w:val="16"/>
          <w:lang w:eastAsia="en-US"/>
        </w:rPr>
      </w:pPr>
      <w:r w:rsidRPr="0091358C">
        <w:rPr>
          <w:i/>
          <w:iCs/>
          <w:sz w:val="16"/>
          <w:szCs w:val="16"/>
          <w:lang w:eastAsia="en-US"/>
        </w:rPr>
        <w:t>- MINMAP</w:t>
      </w:r>
    </w:p>
    <w:p w14:paraId="705CA5AD" w14:textId="77777777" w:rsidR="0091358C" w:rsidRPr="0091358C" w:rsidRDefault="0091358C" w:rsidP="0091358C">
      <w:pPr>
        <w:pStyle w:val="Paragraphedeliste"/>
        <w:tabs>
          <w:tab w:val="right" w:pos="9000"/>
        </w:tabs>
        <w:suppressAutoHyphens/>
        <w:ind w:left="420" w:firstLine="0"/>
        <w:rPr>
          <w:i/>
          <w:iCs/>
          <w:sz w:val="16"/>
          <w:szCs w:val="16"/>
          <w:lang w:eastAsia="en-US"/>
        </w:rPr>
      </w:pPr>
      <w:r w:rsidRPr="0091358C">
        <w:rPr>
          <w:i/>
          <w:iCs/>
          <w:sz w:val="16"/>
          <w:szCs w:val="16"/>
          <w:lang w:eastAsia="en-US"/>
        </w:rPr>
        <w:t>- ARMP</w:t>
      </w:r>
    </w:p>
    <w:p w14:paraId="2D4CC759" w14:textId="77777777" w:rsidR="0091358C" w:rsidRPr="0091358C" w:rsidRDefault="0091358C" w:rsidP="0091358C">
      <w:pPr>
        <w:pStyle w:val="Paragraphedeliste"/>
        <w:tabs>
          <w:tab w:val="right" w:pos="9000"/>
        </w:tabs>
        <w:suppressAutoHyphens/>
        <w:ind w:left="420" w:firstLine="0"/>
        <w:rPr>
          <w:i/>
          <w:iCs/>
          <w:sz w:val="16"/>
          <w:szCs w:val="16"/>
          <w:lang w:eastAsia="en-US"/>
        </w:rPr>
      </w:pPr>
      <w:r w:rsidRPr="0091358C">
        <w:rPr>
          <w:i/>
          <w:iCs/>
          <w:sz w:val="16"/>
          <w:szCs w:val="16"/>
          <w:lang w:eastAsia="en-US"/>
        </w:rPr>
        <w:t>- PROLAC (pour affichage)</w:t>
      </w:r>
    </w:p>
    <w:p w14:paraId="75887194" w14:textId="77777777" w:rsidR="0091358C" w:rsidRPr="0091358C" w:rsidRDefault="0091358C" w:rsidP="0091358C">
      <w:pPr>
        <w:pStyle w:val="Paragraphedeliste"/>
        <w:tabs>
          <w:tab w:val="right" w:pos="9000"/>
        </w:tabs>
        <w:suppressAutoHyphens/>
        <w:ind w:left="420" w:firstLine="0"/>
        <w:rPr>
          <w:i/>
          <w:iCs/>
          <w:sz w:val="16"/>
          <w:szCs w:val="16"/>
          <w:lang w:eastAsia="en-US"/>
        </w:rPr>
      </w:pPr>
      <w:r w:rsidRPr="0091358C">
        <w:rPr>
          <w:i/>
          <w:iCs/>
          <w:sz w:val="16"/>
          <w:szCs w:val="16"/>
          <w:lang w:eastAsia="en-US"/>
        </w:rPr>
        <w:t>- CSPM</w:t>
      </w:r>
    </w:p>
    <w:p w14:paraId="0E7A2937" w14:textId="77777777" w:rsidR="0091358C" w:rsidRPr="00424523" w:rsidRDefault="0091358C" w:rsidP="0091358C">
      <w:pPr>
        <w:pStyle w:val="Paragraphedeliste"/>
        <w:tabs>
          <w:tab w:val="right" w:pos="9000"/>
        </w:tabs>
        <w:suppressAutoHyphens/>
        <w:ind w:left="420" w:firstLine="0"/>
      </w:pPr>
      <w:r w:rsidRPr="0091358C">
        <w:rPr>
          <w:i/>
          <w:iCs/>
          <w:sz w:val="16"/>
          <w:szCs w:val="16"/>
          <w:lang w:eastAsia="en-US"/>
        </w:rPr>
        <w:t>- ARCHIVES</w:t>
      </w:r>
    </w:p>
    <w:sectPr w:rsidR="0091358C" w:rsidRPr="00424523" w:rsidSect="00EB222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6D1F" w14:textId="77777777" w:rsidR="00654B95" w:rsidRDefault="00654B95" w:rsidP="0091358C">
      <w:pPr>
        <w:spacing w:after="0" w:line="240" w:lineRule="auto"/>
      </w:pPr>
      <w:r>
        <w:separator/>
      </w:r>
    </w:p>
  </w:endnote>
  <w:endnote w:type="continuationSeparator" w:id="0">
    <w:p w14:paraId="767AC622" w14:textId="77777777" w:rsidR="00654B95" w:rsidRDefault="00654B95" w:rsidP="0091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8A48" w14:textId="77777777" w:rsidR="00654B95" w:rsidRDefault="00654B95" w:rsidP="0091358C">
      <w:pPr>
        <w:spacing w:after="0" w:line="240" w:lineRule="auto"/>
      </w:pPr>
      <w:r>
        <w:separator/>
      </w:r>
    </w:p>
  </w:footnote>
  <w:footnote w:type="continuationSeparator" w:id="0">
    <w:p w14:paraId="24715C28" w14:textId="77777777" w:rsidR="00654B95" w:rsidRDefault="00654B95" w:rsidP="0091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AC6"/>
    <w:multiLevelType w:val="multilevel"/>
    <w:tmpl w:val="8488D53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3AD7C07"/>
    <w:multiLevelType w:val="singleLevel"/>
    <w:tmpl w:val="040C000F"/>
    <w:lvl w:ilvl="0">
      <w:start w:val="1"/>
      <w:numFmt w:val="decimal"/>
      <w:lvlText w:val="%1."/>
      <w:lvlJc w:val="left"/>
      <w:pPr>
        <w:ind w:left="360" w:hanging="360"/>
      </w:pPr>
      <w:rPr>
        <w:rFonts w:hint="default"/>
      </w:rPr>
    </w:lvl>
  </w:abstractNum>
  <w:abstractNum w:abstractNumId="2" w15:restartNumberingAfterBreak="0">
    <w:nsid w:val="225543DA"/>
    <w:multiLevelType w:val="multilevel"/>
    <w:tmpl w:val="AC86349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3002EF"/>
    <w:multiLevelType w:val="hybridMultilevel"/>
    <w:tmpl w:val="BDCEFAAE"/>
    <w:lvl w:ilvl="0" w:tplc="F35EE46C">
      <w:start w:val="7"/>
      <w:numFmt w:val="bullet"/>
      <w:lvlText w:val="-"/>
      <w:lvlJc w:val="left"/>
      <w:pPr>
        <w:ind w:left="786" w:hanging="360"/>
      </w:pPr>
      <w:rPr>
        <w:rFonts w:ascii="Times New Roman" w:eastAsia="Times New Roman" w:hAnsi="Times New Roman" w:cs="Times New Roman" w:hint="default"/>
      </w:rPr>
    </w:lvl>
    <w:lvl w:ilvl="1" w:tplc="2C0C0003" w:tentative="1">
      <w:start w:val="1"/>
      <w:numFmt w:val="bullet"/>
      <w:lvlText w:val="o"/>
      <w:lvlJc w:val="left"/>
      <w:pPr>
        <w:ind w:left="1506" w:hanging="360"/>
      </w:pPr>
      <w:rPr>
        <w:rFonts w:ascii="Courier New" w:hAnsi="Courier New" w:cs="Courier New" w:hint="default"/>
      </w:rPr>
    </w:lvl>
    <w:lvl w:ilvl="2" w:tplc="2C0C0005" w:tentative="1">
      <w:start w:val="1"/>
      <w:numFmt w:val="bullet"/>
      <w:lvlText w:val=""/>
      <w:lvlJc w:val="left"/>
      <w:pPr>
        <w:ind w:left="2226" w:hanging="360"/>
      </w:pPr>
      <w:rPr>
        <w:rFonts w:ascii="Wingdings" w:hAnsi="Wingdings" w:hint="default"/>
      </w:rPr>
    </w:lvl>
    <w:lvl w:ilvl="3" w:tplc="2C0C0001" w:tentative="1">
      <w:start w:val="1"/>
      <w:numFmt w:val="bullet"/>
      <w:lvlText w:val=""/>
      <w:lvlJc w:val="left"/>
      <w:pPr>
        <w:ind w:left="2946" w:hanging="360"/>
      </w:pPr>
      <w:rPr>
        <w:rFonts w:ascii="Symbol" w:hAnsi="Symbol" w:hint="default"/>
      </w:rPr>
    </w:lvl>
    <w:lvl w:ilvl="4" w:tplc="2C0C0003" w:tentative="1">
      <w:start w:val="1"/>
      <w:numFmt w:val="bullet"/>
      <w:lvlText w:val="o"/>
      <w:lvlJc w:val="left"/>
      <w:pPr>
        <w:ind w:left="3666" w:hanging="360"/>
      </w:pPr>
      <w:rPr>
        <w:rFonts w:ascii="Courier New" w:hAnsi="Courier New" w:cs="Courier New" w:hint="default"/>
      </w:rPr>
    </w:lvl>
    <w:lvl w:ilvl="5" w:tplc="2C0C0005" w:tentative="1">
      <w:start w:val="1"/>
      <w:numFmt w:val="bullet"/>
      <w:lvlText w:val=""/>
      <w:lvlJc w:val="left"/>
      <w:pPr>
        <w:ind w:left="4386" w:hanging="360"/>
      </w:pPr>
      <w:rPr>
        <w:rFonts w:ascii="Wingdings" w:hAnsi="Wingdings" w:hint="default"/>
      </w:rPr>
    </w:lvl>
    <w:lvl w:ilvl="6" w:tplc="2C0C0001" w:tentative="1">
      <w:start w:val="1"/>
      <w:numFmt w:val="bullet"/>
      <w:lvlText w:val=""/>
      <w:lvlJc w:val="left"/>
      <w:pPr>
        <w:ind w:left="5106" w:hanging="360"/>
      </w:pPr>
      <w:rPr>
        <w:rFonts w:ascii="Symbol" w:hAnsi="Symbol" w:hint="default"/>
      </w:rPr>
    </w:lvl>
    <w:lvl w:ilvl="7" w:tplc="2C0C0003" w:tentative="1">
      <w:start w:val="1"/>
      <w:numFmt w:val="bullet"/>
      <w:lvlText w:val="o"/>
      <w:lvlJc w:val="left"/>
      <w:pPr>
        <w:ind w:left="5826" w:hanging="360"/>
      </w:pPr>
      <w:rPr>
        <w:rFonts w:ascii="Courier New" w:hAnsi="Courier New" w:cs="Courier New" w:hint="default"/>
      </w:rPr>
    </w:lvl>
    <w:lvl w:ilvl="8" w:tplc="2C0C0005" w:tentative="1">
      <w:start w:val="1"/>
      <w:numFmt w:val="bullet"/>
      <w:lvlText w:val=""/>
      <w:lvlJc w:val="left"/>
      <w:pPr>
        <w:ind w:left="6546" w:hanging="360"/>
      </w:pPr>
      <w:rPr>
        <w:rFonts w:ascii="Wingdings" w:hAnsi="Wingdings" w:hint="default"/>
      </w:rPr>
    </w:lvl>
  </w:abstractNum>
  <w:num w:numId="1" w16cid:durableId="2089308923">
    <w:abstractNumId w:val="1"/>
  </w:num>
  <w:num w:numId="2" w16cid:durableId="530847755">
    <w:abstractNumId w:val="2"/>
  </w:num>
  <w:num w:numId="3" w16cid:durableId="103312488">
    <w:abstractNumId w:val="0"/>
  </w:num>
  <w:num w:numId="4" w16cid:durableId="332076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8C"/>
    <w:rsid w:val="004A5FC8"/>
    <w:rsid w:val="0054522B"/>
    <w:rsid w:val="00654B95"/>
    <w:rsid w:val="00746854"/>
    <w:rsid w:val="007D4D44"/>
    <w:rsid w:val="00836DC6"/>
    <w:rsid w:val="0084670A"/>
    <w:rsid w:val="0091358C"/>
    <w:rsid w:val="009D0A4B"/>
    <w:rsid w:val="00B60E89"/>
    <w:rsid w:val="00CC56AD"/>
    <w:rsid w:val="00E407EE"/>
    <w:rsid w:val="00EB2225"/>
    <w:rsid w:val="00F063DD"/>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5034"/>
  <w15:chartTrackingRefBased/>
  <w15:docId w15:val="{7444B8C2-9884-4442-8C31-C581CB84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Document Header1"/>
    <w:basedOn w:val="Normal"/>
    <w:next w:val="Normal"/>
    <w:link w:val="Titre1Car"/>
    <w:uiPriority w:val="9"/>
    <w:qFormat/>
    <w:rsid w:val="0091358C"/>
    <w:pPr>
      <w:spacing w:after="200" w:line="240" w:lineRule="auto"/>
      <w:ind w:left="576" w:hanging="576"/>
      <w:jc w:val="center"/>
      <w:outlineLvl w:val="0"/>
    </w:pPr>
    <w:rPr>
      <w:rFonts w:ascii="Times New Roman" w:eastAsia="Times New Roman" w:hAnsi="Times New Roman" w:cs="Times New Roman"/>
      <w:b/>
      <w:sz w:val="36"/>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91358C"/>
    <w:rPr>
      <w:rFonts w:ascii="Times New Roman" w:eastAsia="Times New Roman" w:hAnsi="Times New Roman" w:cs="Times New Roman"/>
      <w:b/>
      <w:sz w:val="36"/>
      <w:szCs w:val="20"/>
      <w:lang w:val="fr-FR" w:eastAsia="fr-FR"/>
    </w:rPr>
  </w:style>
  <w:style w:type="paragraph" w:styleId="En-tte">
    <w:name w:val="header"/>
    <w:aliases w:val="STYLE NORMAL,alize"/>
    <w:basedOn w:val="Normal"/>
    <w:link w:val="En-tteCar"/>
    <w:uiPriority w:val="99"/>
    <w:rsid w:val="0091358C"/>
    <w:pPr>
      <w:spacing w:after="200" w:line="240" w:lineRule="auto"/>
      <w:ind w:left="576" w:hanging="576"/>
    </w:pPr>
    <w:rPr>
      <w:rFonts w:ascii="Times New Roman" w:eastAsia="Times New Roman" w:hAnsi="Times New Roman" w:cs="Times New Roman"/>
      <w:sz w:val="20"/>
      <w:szCs w:val="20"/>
      <w:lang w:val="fr-FR" w:eastAsia="fr-FR"/>
    </w:rPr>
  </w:style>
  <w:style w:type="character" w:customStyle="1" w:styleId="En-tteCar">
    <w:name w:val="En-tête Car"/>
    <w:aliases w:val="STYLE NORMAL Car,alize Car"/>
    <w:basedOn w:val="Policepardfaut"/>
    <w:link w:val="En-tte"/>
    <w:uiPriority w:val="99"/>
    <w:rsid w:val="0091358C"/>
    <w:rPr>
      <w:rFonts w:ascii="Times New Roman" w:eastAsia="Times New Roman" w:hAnsi="Times New Roman" w:cs="Times New Roman"/>
      <w:sz w:val="20"/>
      <w:szCs w:val="20"/>
      <w:lang w:val="fr-FR" w:eastAsia="fr-FR"/>
    </w:rPr>
  </w:style>
  <w:style w:type="character" w:styleId="Numrodepage">
    <w:name w:val="page number"/>
    <w:basedOn w:val="Policepardfaut"/>
    <w:uiPriority w:val="99"/>
    <w:rsid w:val="0091358C"/>
    <w:rPr>
      <w:rFonts w:cs="Times New Roman"/>
    </w:rPr>
  </w:style>
  <w:style w:type="character" w:styleId="Lienhypertexte">
    <w:name w:val="Hyperlink"/>
    <w:basedOn w:val="Policepardfaut"/>
    <w:uiPriority w:val="99"/>
    <w:rsid w:val="0091358C"/>
    <w:rPr>
      <w:rFonts w:cs="Times New Roman"/>
      <w:color w:val="0000FF"/>
      <w:u w:val="single"/>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TITRE 2"/>
    <w:basedOn w:val="Normal"/>
    <w:link w:val="ParagraphedelisteCar"/>
    <w:uiPriority w:val="34"/>
    <w:qFormat/>
    <w:rsid w:val="0091358C"/>
    <w:pPr>
      <w:spacing w:after="200" w:line="240" w:lineRule="auto"/>
      <w:ind w:left="720" w:hanging="576"/>
      <w:contextualSpacing/>
      <w:jc w:val="both"/>
    </w:pPr>
    <w:rPr>
      <w:rFonts w:ascii="Times New Roman" w:eastAsia="Times New Roman" w:hAnsi="Times New Roman" w:cs="Times New Roman"/>
      <w:sz w:val="24"/>
      <w:szCs w:val="20"/>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locked/>
    <w:rsid w:val="0091358C"/>
    <w:rPr>
      <w:rFonts w:ascii="Times New Roman" w:eastAsia="Times New Roman" w:hAnsi="Times New Roman" w:cs="Times New Roman"/>
      <w:sz w:val="24"/>
      <w:szCs w:val="20"/>
      <w:lang w:val="fr-FR" w:eastAsia="fr-FR"/>
    </w:rPr>
  </w:style>
  <w:style w:type="paragraph" w:customStyle="1" w:styleId="Heading1a">
    <w:name w:val="Heading 1a"/>
    <w:uiPriority w:val="99"/>
    <w:rsid w:val="0091358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table" w:customStyle="1" w:styleId="Grilledutableau1">
    <w:name w:val="Grille du tableau1"/>
    <w:basedOn w:val="TableauNormal"/>
    <w:next w:val="Grilledutableau"/>
    <w:uiPriority w:val="59"/>
    <w:rsid w:val="0091358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913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91358C"/>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13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mailto:ingmahamat@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amaboli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lac.cameroun@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amabolie@gmail.com" TargetMode="External"/><Relationship Id="rId4" Type="http://schemas.openxmlformats.org/officeDocument/2006/relationships/webSettings" Target="webSettings.xml"/><Relationship Id="rId9" Type="http://schemas.openxmlformats.org/officeDocument/2006/relationships/hyperlink" Target="mailto:prolac.cameroun@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952</Words>
  <Characters>5241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BAMABITAMINA</dc:creator>
  <cp:keywords/>
  <dc:description/>
  <cp:lastModifiedBy>M. BAMABITAMINA</cp:lastModifiedBy>
  <cp:revision>7</cp:revision>
  <cp:lastPrinted>2022-06-10T10:30:00Z</cp:lastPrinted>
  <dcterms:created xsi:type="dcterms:W3CDTF">2022-06-10T09:17:00Z</dcterms:created>
  <dcterms:modified xsi:type="dcterms:W3CDTF">2022-06-13T16:19:00Z</dcterms:modified>
</cp:coreProperties>
</file>